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media/image2.jpeg" ContentType="image/jpeg"/>
  <Override PartName="/word/media/image3.jpeg" ContentType="image/jpeg"/>
  <Override PartName="/word/media/image5.png" ContentType="image/png"/>
  <Override PartName="/word/media/image4.jpeg" ContentType="image/jpe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ackground w:color="FFFFFF"/>
  <w:body>
    <w:p>
      <w:pPr>
        <w:pStyle w:val="Nagwek2"/>
        <w:numPr>
          <w:ilvl w:val="1"/>
          <w:numId w:val="1"/>
        </w:numPr>
        <w:bidi w:val="0"/>
        <w:spacing w:lineRule="auto" w:line="360" w:before="0" w:after="0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REGULAMIN</w:t>
      </w:r>
    </w:p>
    <w:p>
      <w:pPr>
        <w:pStyle w:val="Nagwek2"/>
        <w:numPr>
          <w:ilvl w:val="1"/>
          <w:numId w:val="1"/>
        </w:numPr>
        <w:bidi w:val="0"/>
        <w:spacing w:lineRule="auto" w:line="360" w:before="0" w:after="0"/>
        <w:jc w:val="center"/>
        <w:rPr/>
      </w:pPr>
      <w:r>
        <w:rPr>
          <w:rFonts w:cs="Arial" w:ascii="Arial" w:hAnsi="Arial"/>
          <w:sz w:val="24"/>
          <w:szCs w:val="24"/>
        </w:rPr>
        <w:t xml:space="preserve">XIX MIĘDZYNARODOWEGO KONKURSU PLASTYCZNEGO </w:t>
      </w:r>
    </w:p>
    <w:p>
      <w:pPr>
        <w:pStyle w:val="Normal"/>
        <w:bidi w:val="0"/>
        <w:spacing w:lineRule="auto" w:line="360"/>
        <w:jc w:val="center"/>
        <w:rPr/>
      </w:pPr>
      <w:r>
        <w:rPr>
          <w:rFonts w:eastAsia="Arial" w:cs="Arial" w:ascii="Arial" w:hAnsi="Arial"/>
          <w:b/>
          <w:bCs/>
          <w:sz w:val="24"/>
          <w:szCs w:val="24"/>
        </w:rPr>
        <w:t xml:space="preserve">   </w:t>
      </w:r>
      <w:r>
        <w:rPr>
          <w:rFonts w:cs="Arial" w:ascii="Arial" w:hAnsi="Arial"/>
          <w:b/>
          <w:bCs/>
          <w:sz w:val="24"/>
          <w:szCs w:val="24"/>
        </w:rPr>
        <w:t>im. prof. Jana Świderskiego pt. „PEJZAŻE OSOBLIWE”</w:t>
      </w:r>
    </w:p>
    <w:p>
      <w:pPr>
        <w:pStyle w:val="Nagwek2"/>
        <w:numPr>
          <w:ilvl w:val="1"/>
          <w:numId w:val="1"/>
        </w:numPr>
        <w:bidi w:val="0"/>
        <w:spacing w:lineRule="auto" w:line="360" w:before="0" w:after="0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 xml:space="preserve">pod Honorowym Patronatem </w:t>
      </w:r>
    </w:p>
    <w:p>
      <w:pPr>
        <w:pStyle w:val="Nagwek2"/>
        <w:numPr>
          <w:ilvl w:val="1"/>
          <w:numId w:val="1"/>
        </w:numPr>
        <w:bidi w:val="0"/>
        <w:spacing w:lineRule="auto" w:line="360" w:before="0" w:after="0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 xml:space="preserve">PREZYDENTA MIASTA BĘDZINA </w:t>
      </w:r>
    </w:p>
    <w:p>
      <w:pPr>
        <w:pStyle w:val="Nagwek2"/>
        <w:numPr>
          <w:ilvl w:val="1"/>
          <w:numId w:val="1"/>
        </w:numPr>
        <w:bidi w:val="0"/>
        <w:spacing w:lineRule="auto" w:line="360" w:before="0" w:after="0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 xml:space="preserve">organizowany z okazji Dnia Pamięci Artysty </w:t>
      </w:r>
    </w:p>
    <w:p>
      <w:pPr>
        <w:pStyle w:val="Nagwek2"/>
        <w:numPr>
          <w:ilvl w:val="1"/>
          <w:numId w:val="1"/>
        </w:numPr>
        <w:bidi w:val="0"/>
        <w:spacing w:lineRule="auto" w:line="360" w:before="0" w:after="0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obchodzonego 2 czerwca</w:t>
      </w:r>
    </w:p>
    <w:p>
      <w:pPr>
        <w:pStyle w:val="Normal"/>
        <w:widowControl/>
        <w:bidi w:val="0"/>
        <w:spacing w:lineRule="auto" w:line="240"/>
        <w:jc w:val="both"/>
        <w:rPr/>
      </w:pPr>
      <w:r>
        <w:rPr>
          <w:rFonts w:cs="Arial" w:ascii="Arial" w:hAnsi="Arial"/>
        </w:rPr>
        <w:br/>
        <w:t xml:space="preserve">Prof. Jan Świderski urodził się w 1913 r. w Grodźcu koło Będzina. Zmarł w marcu 2004 r.                 w Krakowie. Studia rozpoczął w 1930 r. u W. Jarockiego, Fr. Pautscha i St. Kamockiego. Obok malarstwa zajmował się witrażem i grafiką. Od 1947 r. był nauczycielem akademickim. Najpierw PWSSP po połączeniu jej z Akademią, docentem, następnie profesorem ASP w Krakowie. Był również jej prorektorem, a także przez wiele lat kierownikiem Katedry Malarstwa na Wydziale Grafiki. Wykształcił wielu wspaniałych artystów, m.in.: bardzo znanego malarza i scenografa Józefa Szajnę, malarza Stanisława Batrucha, grafików Daniela Mroza, Romana Banaszewskiego czy Marię                        Stangret-Kantorową i wielu innych spośród dzisiejszych profesorów Krakowskiej Akademii. </w:t>
        <w:br/>
        <w:br/>
        <w:t>Brał udział w 170 wystawach: ogólnopolskich, okręgowych, międzynarodowych,                      20 wystawach indywidualnych. Otrzymał wiele nagród i wyróżnień. Od 1997 r. uczestniczył w Ogólnopolskim Plenerze Malarskim „Będzińskie Pejzaże” organizowanym przez Ośrodek Kultury w Będzinie. W 2000 r. otrzymał tytuł „Honorowego Obywatela Miasta Będzina”. Jego prace znajdują się w 23 muzeach polskich, w państwowych zbiorach sztuki, w wielu kolekcjach prywatnych w kraju i za granicą. Zaliczał się do najbardziej interesujących kolorystów po polskich.</w:t>
      </w:r>
    </w:p>
    <w:p>
      <w:pPr>
        <w:pStyle w:val="Normal"/>
        <w:widowControl/>
        <w:bidi w:val="0"/>
        <w:spacing w:lineRule="auto" w:line="240"/>
        <w:jc w:val="both"/>
        <w:rPr/>
      </w:pPr>
      <w:r>
        <w:rPr>
          <w:rFonts w:cs="Arial" w:ascii="Arial" w:hAnsi="Arial"/>
        </w:rPr>
        <w:t xml:space="preserve"> </w:t>
      </w:r>
      <w:r>
        <w:rPr>
          <w:rFonts w:cs="Arial" w:ascii="Arial" w:hAnsi="Arial"/>
          <w:i/>
        </w:rPr>
        <w:br/>
      </w:r>
    </w:p>
    <w:p>
      <w:pPr>
        <w:pStyle w:val="Normal"/>
        <w:widowControl/>
        <w:bidi w:val="0"/>
        <w:spacing w:lineRule="auto" w:line="240"/>
        <w:jc w:val="both"/>
        <w:rPr>
          <w:rFonts w:ascii="Arial" w:hAnsi="Arial" w:cs="Arial"/>
          <w:b/>
          <w:b/>
          <w:bCs/>
          <w:u w:val="single"/>
        </w:rPr>
      </w:pPr>
      <w:r>
        <w:rPr>
          <w:rFonts w:cs="Arial" w:ascii="Arial" w:hAnsi="Arial"/>
          <w:b/>
          <w:bCs/>
          <w:u w:val="single"/>
        </w:rPr>
        <w:t>ORGANIZATORZY:</w:t>
      </w:r>
    </w:p>
    <w:p>
      <w:pPr>
        <w:pStyle w:val="Normal"/>
        <w:widowControl/>
        <w:bidi w:val="0"/>
        <w:spacing w:lineRule="auto" w:line="240"/>
        <w:ind w:left="15" w:right="0" w:hanging="0"/>
        <w:jc w:val="both"/>
        <w:rPr>
          <w:rFonts w:ascii="Arial" w:hAnsi="Arial" w:cs="Arial"/>
        </w:rPr>
      </w:pPr>
      <w:r>
        <w:rPr>
          <w:rFonts w:cs="Arial" w:ascii="Arial" w:hAnsi="Arial"/>
        </w:rPr>
        <w:t>OŚRODEK KULTURY W BĘDZINIE</w:t>
      </w:r>
    </w:p>
    <w:p>
      <w:pPr>
        <w:pStyle w:val="Normal"/>
        <w:widowControl/>
        <w:bidi w:val="0"/>
        <w:spacing w:lineRule="auto" w:line="240"/>
        <w:ind w:left="15" w:right="0" w:hanging="0"/>
        <w:jc w:val="both"/>
        <w:rPr>
          <w:rFonts w:ascii="Arial" w:hAnsi="Arial" w:cs="Arial"/>
        </w:rPr>
      </w:pPr>
      <w:r>
        <w:rPr>
          <w:rFonts w:cs="Arial" w:ascii="Arial" w:hAnsi="Arial"/>
        </w:rPr>
        <w:t>URZĄD MIEJSKI W BĘDZINIE</w:t>
      </w:r>
    </w:p>
    <w:p>
      <w:pPr>
        <w:pStyle w:val="Normal"/>
        <w:widowControl/>
        <w:bidi w:val="0"/>
        <w:spacing w:lineRule="auto" w:line="240"/>
        <w:ind w:left="15" w:right="0" w:hanging="0"/>
        <w:jc w:val="both"/>
        <w:rPr>
          <w:rFonts w:ascii="Arial" w:hAnsi="Arial" w:cs="Arial"/>
        </w:rPr>
      </w:pPr>
      <w:r>
        <w:rPr>
          <w:rFonts w:cs="Arial" w:ascii="Arial" w:hAnsi="Arial"/>
        </w:rPr>
        <w:t>STOWARZYSZENIE PROMOCJI KULTURY ZAGŁĘBIA</w:t>
      </w:r>
    </w:p>
    <w:p>
      <w:pPr>
        <w:pStyle w:val="Normal"/>
        <w:widowControl/>
        <w:bidi w:val="0"/>
        <w:spacing w:lineRule="auto" w:line="240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Tretekstu"/>
        <w:bidi w:val="0"/>
        <w:spacing w:lineRule="auto" w:line="240"/>
        <w:jc w:val="left"/>
        <w:rPr/>
      </w:pPr>
      <w:r>
        <w:rPr>
          <w:rStyle w:val="Mocnewyrnione"/>
          <w:rFonts w:cs="Arial" w:ascii="Arial" w:hAnsi="Arial"/>
          <w:u w:val="single"/>
        </w:rPr>
        <w:t>WSPÓŁORGANIZATORZY:</w:t>
      </w:r>
      <w:r>
        <w:rPr>
          <w:rFonts w:cs="Arial" w:ascii="Arial" w:hAnsi="Arial"/>
        </w:rPr>
        <w:br/>
        <w:t>MIEJSKA I POWIATOWA BIBLIOTEKA PUBLICZNA W BĘDZINIE</w:t>
        <w:br/>
      </w:r>
    </w:p>
    <w:p>
      <w:pPr>
        <w:pStyle w:val="Tretekstu"/>
        <w:bidi w:val="0"/>
        <w:spacing w:lineRule="auto" w:line="240"/>
        <w:jc w:val="left"/>
        <w:rPr/>
      </w:pPr>
      <w:r>
        <w:rPr>
          <w:rStyle w:val="Mocnewyrnione"/>
          <w:rFonts w:cs="Arial" w:ascii="Arial" w:hAnsi="Arial"/>
          <w:u w:val="single"/>
        </w:rPr>
        <w:t>PATRONAT HONOROWY:</w:t>
      </w:r>
      <w:r>
        <w:rPr>
          <w:rFonts w:cs="Arial" w:ascii="Arial" w:hAnsi="Arial"/>
          <w:u w:val="single"/>
        </w:rPr>
        <w:t xml:space="preserve"> </w:t>
      </w:r>
      <w:r>
        <w:rPr>
          <w:rFonts w:cs="Arial" w:ascii="Arial" w:hAnsi="Arial"/>
        </w:rPr>
        <w:br/>
        <w:t>PREZYDENT MIASTA BĘDZINA</w:t>
      </w:r>
    </w:p>
    <w:p>
      <w:pPr>
        <w:pStyle w:val="Tretekstu"/>
        <w:bidi w:val="0"/>
        <w:spacing w:lineRule="auto" w:line="240" w:before="0" w:after="120"/>
        <w:jc w:val="left"/>
        <w:rPr/>
      </w:pPr>
      <w:r>
        <w:rPr/>
      </w:r>
    </w:p>
    <w:p>
      <w:pPr>
        <w:pStyle w:val="Tretekstu"/>
        <w:bidi w:val="0"/>
        <w:spacing w:lineRule="auto" w:line="240" w:before="0" w:after="120"/>
        <w:jc w:val="left"/>
        <w:rPr/>
      </w:pPr>
      <w:r>
        <w:rPr>
          <w:rStyle w:val="Mocnewyrnione"/>
          <w:rFonts w:cs="Arial" w:ascii="Arial" w:hAnsi="Arial"/>
          <w:u w:val="single"/>
        </w:rPr>
        <w:t>CELE KONKURSU:</w:t>
      </w:r>
      <w:r>
        <w:rPr>
          <w:rFonts w:cs="Arial" w:ascii="Arial" w:hAnsi="Arial"/>
          <w:u w:val="single"/>
        </w:rPr>
        <w:t xml:space="preserve"> </w:t>
      </w:r>
      <w:r>
        <w:rPr>
          <w:rFonts w:cs="Arial" w:ascii="Arial" w:hAnsi="Arial"/>
        </w:rPr>
        <w:br/>
        <w:t>1. Przybliżenie twórczości profesora Jana Świderskiego, wybitnego kolorysty związanego                    z Będzinem.</w:t>
        <w:br/>
        <w:t xml:space="preserve">2. Prezentacja twórczości różnych środowisk artystycznych starszego pokolenia. </w:t>
        <w:br/>
        <w:t xml:space="preserve">3. Doskonalenie umiejętności posługiwania się technikami malarskimi. </w:t>
        <w:br/>
        <w:t xml:space="preserve">4. Ukazanie niezwykłości krajobrazu: przyroda, architektura, itd. </w:t>
      </w:r>
    </w:p>
    <w:p>
      <w:pPr>
        <w:pStyle w:val="Tretekstu"/>
        <w:bidi w:val="0"/>
        <w:spacing w:lineRule="auto" w:line="240" w:before="0" w:after="120"/>
        <w:jc w:val="left"/>
        <w:rPr/>
      </w:pPr>
      <w:r>
        <w:rPr/>
      </w:r>
    </w:p>
    <w:p>
      <w:pPr>
        <w:pStyle w:val="Tretekstu"/>
        <w:bidi w:val="0"/>
        <w:spacing w:lineRule="auto" w:line="240" w:before="0" w:after="120"/>
        <w:jc w:val="left"/>
        <w:rPr/>
      </w:pPr>
      <w:r>
        <w:rPr/>
      </w:r>
    </w:p>
    <w:p>
      <w:pPr>
        <w:pStyle w:val="Tretekstu"/>
        <w:bidi w:val="0"/>
        <w:spacing w:lineRule="auto" w:line="240" w:before="0" w:after="120"/>
        <w:jc w:val="left"/>
        <w:rPr/>
      </w:pPr>
      <w:r>
        <w:rPr>
          <w:rFonts w:cs="Arial" w:ascii="Arial" w:hAnsi="Arial"/>
        </w:rPr>
        <w:br/>
      </w:r>
      <w:r>
        <w:rPr>
          <w:rStyle w:val="Mocnewyrnione"/>
          <w:rFonts w:cs="Arial" w:ascii="Arial" w:hAnsi="Arial"/>
          <w:b/>
          <w:bCs/>
          <w:u w:val="single"/>
        </w:rPr>
        <w:t>WARUNKI KONKURSU:</w:t>
      </w:r>
    </w:p>
    <w:p>
      <w:pPr>
        <w:pStyle w:val="Tretekstu"/>
        <w:bidi w:val="0"/>
        <w:spacing w:lineRule="auto" w:line="240" w:before="0" w:after="120"/>
        <w:jc w:val="left"/>
        <w:rPr/>
      </w:pPr>
      <w:r>
        <w:rPr>
          <w:rStyle w:val="Mocnewyrnione"/>
          <w:rFonts w:cs="Arial" w:ascii="Arial" w:hAnsi="Arial"/>
          <w:b w:val="false"/>
          <w:bCs w:val="false"/>
          <w:u w:val="none"/>
        </w:rPr>
        <w:t xml:space="preserve">1. </w:t>
      </w:r>
      <w:r>
        <w:rPr>
          <w:rFonts w:cs="Arial" w:ascii="Arial" w:hAnsi="Arial"/>
        </w:rPr>
        <w:t>Konkurs kierowany jest do dzieci i młodzieży oraz do osób dorosłych wszystkich środowisk twórczych.</w:t>
      </w:r>
    </w:p>
    <w:p>
      <w:pPr>
        <w:pStyle w:val="Tretekstu"/>
        <w:bidi w:val="0"/>
        <w:spacing w:lineRule="auto" w:line="240" w:before="0" w:after="120"/>
        <w:jc w:val="lef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Obejmuje następujące grupy wiekowe:</w:t>
        <w:br/>
        <w:t>I grupa: przedszkolaki</w:t>
        <w:br/>
        <w:t>II grupa: 7 - 9 lat</w:t>
        <w:br/>
        <w:t>III grupa: 10 - 12 lat</w:t>
        <w:br/>
        <w:t>IV grupa: powyżej 13                                                                                                                                           V grupa: szkoły specjalne.</w:t>
      </w:r>
    </w:p>
    <w:p>
      <w:pPr>
        <w:pStyle w:val="Tretekstu"/>
        <w:bidi w:val="0"/>
        <w:spacing w:lineRule="auto" w:line="240" w:before="0" w:after="120"/>
        <w:jc w:val="left"/>
        <w:rPr>
          <w:rFonts w:ascii="Arial" w:hAnsi="Arial" w:cs="Arial"/>
        </w:rPr>
      </w:pPr>
      <w:r>
        <w:rPr>
          <w:rFonts w:cs="Arial" w:ascii="Arial" w:hAnsi="Arial"/>
        </w:rPr>
        <w:br/>
        <w:t>2. Wymiary pracy: dowolne.</w:t>
      </w:r>
    </w:p>
    <w:p>
      <w:pPr>
        <w:pStyle w:val="Tretekstu"/>
        <w:bidi w:val="0"/>
        <w:spacing w:lineRule="auto" w:line="240" w:before="0" w:after="0"/>
        <w:jc w:val="left"/>
        <w:rPr/>
      </w:pPr>
      <w:r>
        <w:rPr>
          <w:rFonts w:cs="Arial" w:ascii="Arial" w:hAnsi="Arial"/>
        </w:rPr>
        <w:t>3. Technika malarska: pastele suche, pastele olejne, farby (akwarela, akryl, gwasz, tempera, olej).</w:t>
        <w:br/>
        <w:t xml:space="preserve">4. </w:t>
      </w:r>
      <w:r>
        <w:rPr>
          <w:rFonts w:cs="Arial" w:ascii="Arial" w:hAnsi="Arial"/>
          <w:sz w:val="24"/>
          <w:szCs w:val="24"/>
        </w:rPr>
        <w:t>Każdy uczestnik może nadesłać jedną pracę wraz z załącznikami (wypełniona czytelnie karta zgłoszenia oraz oświadczenia) na adres: Ośrodek Kultury w Będzinie ul. Małachowskiego 43; 42-500 Będzin</w:t>
      </w:r>
      <w:r>
        <w:rPr>
          <w:rFonts w:cs="Arial" w:ascii="Arial" w:hAnsi="Arial"/>
          <w:b/>
          <w:bCs/>
          <w:sz w:val="24"/>
          <w:szCs w:val="24"/>
        </w:rPr>
        <w:t xml:space="preserve"> z dopiskiem „Pejzaże Osobliwe”.</w:t>
      </w:r>
      <w:r>
        <w:rPr>
          <w:rFonts w:cs="Arial" w:ascii="Arial" w:hAnsi="Arial"/>
        </w:rPr>
        <w:br/>
        <w:t xml:space="preserve">5. Jury przewiduje nagrody i wyróżnienia w różnych kategoriach wiekowych. </w:t>
        <w:br/>
        <w:t xml:space="preserve">6. Opis prac: prosimy o czytelne podanie imienia i nazwiska oraz wieku autora pracy. </w:t>
      </w:r>
    </w:p>
    <w:p>
      <w:pPr>
        <w:pStyle w:val="Tretekstu"/>
        <w:bidi w:val="0"/>
        <w:spacing w:lineRule="auto" w:line="240" w:before="0" w:after="0"/>
        <w:jc w:val="left"/>
        <w:rPr/>
      </w:pPr>
      <w:r>
        <w:rPr>
          <w:rFonts w:cs="Arial" w:ascii="Arial" w:hAnsi="Arial"/>
          <w:b/>
          <w:bCs/>
          <w:color w:val="111111"/>
        </w:rPr>
        <w:t>Brak uzupełnionych załączników skutkuje wykluczeniem nadesłanej pracy z w/w konkursie.</w:t>
      </w:r>
      <w:r>
        <w:rPr>
          <w:rFonts w:cs="Arial" w:ascii="Arial" w:hAnsi="Arial"/>
          <w:color w:val="111111"/>
        </w:rPr>
        <w:br/>
      </w:r>
      <w:r>
        <w:rPr>
          <w:rFonts w:cs="Arial" w:ascii="Arial" w:hAnsi="Arial"/>
          <w:b/>
          <w:bCs/>
          <w:color w:val="111111"/>
        </w:rPr>
        <w:t>7. Termin nadsyłania prac do 30.04.2023 r. (prace, które wpłyną po terminie nie zostaną dopuszczone do oceny jury)</w:t>
      </w:r>
    </w:p>
    <w:p>
      <w:pPr>
        <w:pStyle w:val="Tretekstu"/>
        <w:bidi w:val="0"/>
        <w:spacing w:lineRule="auto" w:line="240" w:before="0" w:after="0"/>
        <w:jc w:val="left"/>
        <w:rPr/>
      </w:pPr>
      <w:r>
        <w:rPr>
          <w:rFonts w:cs="Arial" w:ascii="Arial" w:hAnsi="Arial"/>
          <w:b/>
          <w:bCs/>
          <w:color w:val="111111"/>
        </w:rPr>
        <w:t>8.Wyniki konkursu zostaną podane w dniu 2 czerwca br. na stronie internetowej oraz facebooku Ośrodka Kultury w Będzinie.</w:t>
      </w:r>
      <w:r>
        <w:rPr>
          <w:rFonts w:cs="Arial" w:ascii="Arial" w:hAnsi="Arial"/>
          <w:b/>
          <w:bCs/>
        </w:rPr>
        <w:t xml:space="preserve"> </w:t>
      </w:r>
    </w:p>
    <w:p>
      <w:pPr>
        <w:pStyle w:val="Tretekstu"/>
        <w:bidi w:val="0"/>
        <w:spacing w:lineRule="auto" w:line="240" w:before="0" w:after="0"/>
        <w:jc w:val="left"/>
        <w:rPr/>
      </w:pPr>
      <w:r>
        <w:rPr/>
      </w:r>
    </w:p>
    <w:p>
      <w:pPr>
        <w:pStyle w:val="Tretekstu"/>
        <w:bidi w:val="0"/>
        <w:jc w:val="left"/>
        <w:rPr>
          <w:rFonts w:ascii="Arial" w:hAnsi="Arial" w:cs="Arial"/>
          <w:b/>
          <w:b/>
          <w:bCs/>
          <w:u w:val="single"/>
        </w:rPr>
      </w:pPr>
      <w:r>
        <w:rPr>
          <w:rFonts w:cs="Arial" w:ascii="Arial" w:hAnsi="Arial"/>
          <w:b/>
          <w:bCs/>
          <w:u w:val="single"/>
        </w:rPr>
        <w:t>Informacje:</w:t>
      </w:r>
    </w:p>
    <w:p>
      <w:pPr>
        <w:pStyle w:val="Tretekstu"/>
        <w:bidi w:val="0"/>
        <w:jc w:val="left"/>
        <w:rPr/>
      </w:pPr>
      <w:r>
        <w:rPr>
          <w:rFonts w:cs="Arial" w:ascii="Arial" w:hAnsi="Arial"/>
          <w:sz w:val="24"/>
          <w:szCs w:val="24"/>
        </w:rPr>
        <w:t>od poniedziałku do piątku w godz. 8.00 -15.00</w:t>
        <w:br/>
        <w:t>tel. (32) 775-82-00 wew. 21</w:t>
      </w:r>
    </w:p>
    <w:p>
      <w:pPr>
        <w:pStyle w:val="Tretekstu"/>
        <w:bidi w:val="0"/>
        <w:jc w:val="left"/>
        <w:rPr>
          <w:rFonts w:ascii="Arial" w:hAnsi="Arial" w:cs="Arial"/>
          <w:b/>
          <w:b/>
          <w:bCs/>
        </w:rPr>
      </w:pPr>
      <w:r>
        <w:rPr>
          <w:rFonts w:cs="Arial" w:ascii="Arial" w:hAnsi="Arial"/>
          <w:b/>
          <w:bCs/>
        </w:rPr>
      </w:r>
    </w:p>
    <w:p>
      <w:pPr>
        <w:pStyle w:val="Tretekstu"/>
        <w:bidi w:val="0"/>
        <w:jc w:val="left"/>
        <w:rPr/>
      </w:pPr>
      <w:r>
        <w:rPr>
          <w:rStyle w:val="Mocnewyrnione"/>
          <w:rFonts w:cs="Arial" w:ascii="Arial" w:hAnsi="Arial"/>
        </w:rPr>
        <w:t>NAGRODY:</w:t>
      </w:r>
      <w:r>
        <w:rPr>
          <w:rFonts w:cs="Arial" w:ascii="Arial" w:hAnsi="Arial"/>
        </w:rPr>
        <w:br/>
      </w:r>
      <w:r>
        <w:rPr>
          <w:rFonts w:cs="Arial" w:ascii="Arial" w:hAnsi="Arial"/>
          <w:b w:val="false"/>
          <w:bCs w:val="false"/>
        </w:rPr>
        <w:t xml:space="preserve">Komisja oceni prace w każdej grupie wiekowej, przyzna nagrody oraz wyróżnienia.  </w:t>
      </w:r>
      <w:r>
        <w:rPr>
          <w:rStyle w:val="Mocnewyrnione"/>
          <w:rFonts w:cs="Arial" w:ascii="Arial" w:hAnsi="Arial"/>
          <w:b w:val="false"/>
          <w:bCs w:val="false"/>
        </w:rPr>
        <w:t xml:space="preserve">    Prace nagrodzone i wyróżnione będą opublikowane na stronie Ośrodka Kultury w Będzinie, Urzędu Miejskiego w Będzinie oraz miesięczniku Aktualności Będzińskie.                                                   </w:t>
      </w:r>
      <w:r>
        <w:rPr>
          <w:rFonts w:cs="Arial" w:ascii="Arial" w:hAnsi="Arial"/>
          <w:b w:val="false"/>
          <w:bCs w:val="false"/>
        </w:rPr>
        <w:t xml:space="preserve">                                                                         </w:t>
      </w:r>
      <w:r>
        <w:rPr>
          <w:rFonts w:cs="Arial" w:ascii="Arial" w:hAnsi="Arial"/>
          <w:b w:val="false"/>
          <w:bCs w:val="false"/>
          <w:i w:val="false"/>
          <w:sz w:val="24"/>
          <w:szCs w:val="24"/>
        </w:rPr>
        <w:t>Organizatorzy zastrzegają sobie prawo bezpłatnego publikowania i wykorzystywania zgłoszonych prac konkursowych w celach promocyjnych. Udział w konkursie jest równoznaczny z akceptacją Regulaminu oraz wyrażeniem zgody na przetwarzanie danych osobowych uczestnika przez Organizatorów dla celów organizacyjnych i promocyjnych konkursu</w:t>
      </w:r>
      <w:r>
        <w:rPr>
          <w:rFonts w:cs="Arial" w:ascii="Arial" w:hAnsi="Arial"/>
          <w:b w:val="false"/>
          <w:bCs w:val="false"/>
          <w:sz w:val="24"/>
          <w:szCs w:val="24"/>
        </w:rPr>
        <w:t>.</w:t>
      </w:r>
    </w:p>
    <w:p>
      <w:pPr>
        <w:pStyle w:val="Tretekstu"/>
        <w:bidi w:val="0"/>
        <w:spacing w:lineRule="auto" w:line="240" w:before="0" w:after="0"/>
        <w:jc w:val="left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Tretekstu"/>
        <w:bidi w:val="0"/>
        <w:spacing w:lineRule="auto" w:line="240" w:before="0" w:after="0"/>
        <w:jc w:val="left"/>
        <w:rPr>
          <w:rFonts w:ascii="Arial" w:hAnsi="Arial" w:cs="Arial"/>
        </w:rPr>
      </w:pPr>
      <w:r>
        <w:rPr>
          <w:rFonts w:cs="Arial" w:ascii="Arial" w:hAnsi="Arial"/>
        </w:rPr>
        <w:drawing>
          <wp:anchor behindDoc="0" distT="0" distB="0" distL="0" distR="0" simplePos="0" locked="0" layoutInCell="0" allowOverlap="1" relativeHeight="4">
            <wp:simplePos x="0" y="0"/>
            <wp:positionH relativeFrom="column">
              <wp:posOffset>5092700</wp:posOffset>
            </wp:positionH>
            <wp:positionV relativeFrom="paragraph">
              <wp:posOffset>73025</wp:posOffset>
            </wp:positionV>
            <wp:extent cx="652145" cy="1033780"/>
            <wp:effectExtent l="0" t="0" r="0" b="0"/>
            <wp:wrapSquare wrapText="bothSides"/>
            <wp:docPr id="1" name="Obraz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-128" t="-73" r="-128" b="-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145" cy="1033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5">
            <wp:simplePos x="0" y="0"/>
            <wp:positionH relativeFrom="column">
              <wp:posOffset>2508885</wp:posOffset>
            </wp:positionH>
            <wp:positionV relativeFrom="paragraph">
              <wp:posOffset>172720</wp:posOffset>
            </wp:positionV>
            <wp:extent cx="720090" cy="855345"/>
            <wp:effectExtent l="0" t="0" r="0" b="0"/>
            <wp:wrapTopAndBottom/>
            <wp:docPr id="2" name="Obraz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4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rcRect l="-55" t="-43" r="-55" b="-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" cy="855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Tretekstu"/>
        <w:bidi w:val="0"/>
        <w:spacing w:lineRule="auto" w:line="240" w:before="0" w:after="0"/>
        <w:jc w:val="left"/>
        <w:rPr>
          <w:rFonts w:ascii="Arial" w:hAnsi="Arial" w:cs="Arial"/>
        </w:rPr>
      </w:pPr>
      <w:r>
        <w:rPr>
          <w:rFonts w:cs="Arial" w:ascii="Arial" w:hAnsi="Arial"/>
        </w:rPr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posOffset>323850</wp:posOffset>
            </wp:positionH>
            <wp:positionV relativeFrom="paragraph">
              <wp:posOffset>131445</wp:posOffset>
            </wp:positionV>
            <wp:extent cx="987425" cy="596265"/>
            <wp:effectExtent l="0" t="0" r="0" b="0"/>
            <wp:wrapSquare wrapText="largest"/>
            <wp:docPr id="3" name="Obraz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2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-57" t="-96" r="-57" b="-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7425" cy="596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posOffset>3444875</wp:posOffset>
            </wp:positionH>
            <wp:positionV relativeFrom="paragraph">
              <wp:posOffset>48260</wp:posOffset>
            </wp:positionV>
            <wp:extent cx="1376045" cy="701675"/>
            <wp:effectExtent l="0" t="0" r="0" b="0"/>
            <wp:wrapTopAndBottom/>
            <wp:docPr id="4" name="Obraz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3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-48" t="-88" r="-48" b="-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6045" cy="701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6">
            <wp:simplePos x="0" y="0"/>
            <wp:positionH relativeFrom="column">
              <wp:posOffset>1546225</wp:posOffset>
            </wp:positionH>
            <wp:positionV relativeFrom="paragraph">
              <wp:posOffset>22860</wp:posOffset>
            </wp:positionV>
            <wp:extent cx="804545" cy="804545"/>
            <wp:effectExtent l="0" t="0" r="0" b="0"/>
            <wp:wrapSquare wrapText="largest"/>
            <wp:docPr id="5" name="Obraz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5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545" cy="804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Tretekstu"/>
        <w:bidi w:val="0"/>
        <w:spacing w:lineRule="auto" w:line="240" w:before="0" w:after="0"/>
        <w:jc w:val="left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Tretekstu"/>
        <w:bidi w:val="0"/>
        <w:spacing w:lineRule="auto" w:line="240" w:before="0" w:after="0"/>
        <w:jc w:val="left"/>
        <w:rPr/>
      </w:pPr>
      <w:r>
        <w:rPr/>
      </w:r>
    </w:p>
    <w:p>
      <w:pPr>
        <w:pStyle w:val="Tretekstu"/>
        <w:bidi w:val="0"/>
        <w:spacing w:lineRule="auto" w:line="360" w:before="0" w:after="119"/>
        <w:jc w:val="center"/>
        <w:rPr>
          <w:rFonts w:ascii="Arial" w:hAnsi="Arial" w:cs="Arial"/>
        </w:rPr>
      </w:pPr>
      <w:r>
        <w:rPr/>
      </w:r>
    </w:p>
    <w:sectPr>
      <w:type w:val="nextPage"/>
      <w:pgSz w:w="11906" w:h="16838"/>
      <w:pgMar w:left="1134" w:right="1134" w:gutter="0" w:header="0" w:top="1134" w:footer="0" w:bottom="1134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Times New Roman">
    <w:charset w:val="ee"/>
    <w:family w:val="roman"/>
    <w:pitch w:val="variable"/>
  </w:font>
  <w:font w:name="Liberation Sans">
    <w:altName w:val="Arial"/>
    <w:charset w:val="ee"/>
    <w:family w:val="roman"/>
    <w:pitch w:val="variable"/>
  </w:font>
  <w:font w:name="Arial">
    <w:charset w:val="ee"/>
    <w:family w:val="roman"/>
    <w:pitch w:val="variable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  <w:rPr>
        <w:sz w:val="24"/>
        <w:rFonts w:ascii="Arial" w:hAnsi="Arial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  <w:rPr/>
    </w:lvl>
  </w:abstractNum>
  <w:abstractNum w:abstractNumId="2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71"/>
  <w:displayBackgroundShape/>
  <w:defaultTabStop w:val="709"/>
  <w:autoHyphenation w:val="true"/>
  <w:compat>
    <w:compatSetting w:name="compatibilityMode" w:uri="http://schemas.microsoft.com/office/word" w:val="15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Lucida Sans"/>
        <w:sz w:val="24"/>
        <w:szCs w:val="24"/>
        <w:lang w:val="pl-PL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bidi w:val="0"/>
      <w:spacing w:before="0" w:after="0"/>
      <w:jc w:val="left"/>
    </w:pPr>
    <w:rPr>
      <w:rFonts w:ascii="Liberation Serif;Times New Roman" w:hAnsi="Liberation Serif;Times New Roman" w:eastAsia="NSimSun" w:cs="Lucida Sans"/>
      <w:color w:val="auto"/>
      <w:kern w:val="2"/>
      <w:sz w:val="24"/>
      <w:szCs w:val="24"/>
      <w:lang w:val="pl-PL" w:eastAsia="zh-CN" w:bidi="hi-IN"/>
    </w:rPr>
  </w:style>
  <w:style w:type="paragraph" w:styleId="Nagwek2">
    <w:name w:val="Heading 2"/>
    <w:basedOn w:val="Gwka"/>
    <w:next w:val="Tretekstu"/>
    <w:qFormat/>
    <w:pPr>
      <w:numPr>
        <w:ilvl w:val="1"/>
        <w:numId w:val="1"/>
      </w:numPr>
      <w:outlineLvl w:val="1"/>
    </w:pPr>
    <w:rPr>
      <w:rFonts w:ascii="Times New Roman" w:hAnsi="Times New Roman" w:eastAsia="Lucida Sans Unicode" w:cs="Mangal"/>
      <w:b/>
      <w:bCs/>
      <w:sz w:val="36"/>
      <w:szCs w:val="36"/>
    </w:rPr>
  </w:style>
  <w:style w:type="character" w:styleId="Mocnewyrnione">
    <w:name w:val="Mocne wyróżnione"/>
    <w:qFormat/>
    <w:rPr>
      <w:b/>
      <w:bCs/>
    </w:rPr>
  </w:style>
  <w:style w:type="character" w:styleId="Czeinternetowe">
    <w:name w:val="Łącze internetowe"/>
    <w:rPr>
      <w:color w:val="000080"/>
      <w:u w:val="single"/>
      <w:lang w:val="zxx" w:eastAsia="zxx" w:bidi="zxx"/>
    </w:rPr>
  </w:style>
  <w:style w:type="paragraph" w:styleId="Nagwek">
    <w:name w:val="Nagłówek"/>
    <w:basedOn w:val="Normal"/>
    <w:next w:val="Tretekstu"/>
    <w:qFormat/>
    <w:pPr>
      <w:keepNext w:val="true"/>
      <w:spacing w:before="240" w:after="120"/>
    </w:pPr>
    <w:rPr>
      <w:rFonts w:ascii="Liberation Sans;Arial" w:hAnsi="Liberation Sans;Arial" w:eastAsia="Microsoft YaHei" w:cs="Lucida Sans"/>
      <w:sz w:val="28"/>
      <w:szCs w:val="28"/>
    </w:rPr>
  </w:style>
  <w:style w:type="paragraph" w:styleId="Tretekstu">
    <w:name w:val="Body Text"/>
    <w:basedOn w:val="Normal"/>
    <w:pPr>
      <w:spacing w:lineRule="auto" w:line="276" w:before="0" w:after="140"/>
    </w:pPr>
    <w:rPr/>
  </w:style>
  <w:style w:type="paragraph" w:styleId="Lista">
    <w:name w:val="List"/>
    <w:basedOn w:val="Tretekstu"/>
    <w:pPr/>
    <w:rPr>
      <w:rFonts w:cs="Lucida Sans"/>
    </w:rPr>
  </w:style>
  <w:style w:type="paragraph" w:styleId="Podpis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Lucida Sans"/>
    </w:rPr>
  </w:style>
  <w:style w:type="paragraph" w:styleId="Gwkaistopka">
    <w:name w:val="Główka i stopka"/>
    <w:basedOn w:val="Normal"/>
    <w:qFormat/>
    <w:pPr>
      <w:suppressLineNumbers/>
      <w:tabs>
        <w:tab w:val="clear" w:pos="709"/>
        <w:tab w:val="center" w:pos="4819" w:leader="none"/>
        <w:tab w:val="right" w:pos="9638" w:leader="none"/>
      </w:tabs>
    </w:pPr>
    <w:rPr/>
  </w:style>
  <w:style w:type="paragraph" w:styleId="Gwka">
    <w:name w:val="Header"/>
    <w:basedOn w:val="Normal"/>
    <w:next w:val="Tretekstu"/>
    <w:pPr>
      <w:keepNext w:val="true"/>
      <w:spacing w:before="240" w:after="120"/>
    </w:pPr>
    <w:rPr>
      <w:rFonts w:ascii="Arial" w:hAnsi="Arial" w:eastAsia="Lucida Sans Unicode" w:cs="Mangal"/>
      <w:sz w:val="28"/>
      <w:szCs w:val="28"/>
    </w:rPr>
  </w:style>
  <w:style w:type="numbering" w:styleId="WW8Num1">
    <w:name w:val="WW8Num1"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image" Target="media/image5.png"/><Relationship Id="rId7" Type="http://schemas.openxmlformats.org/officeDocument/2006/relationships/numbering" Target="numbering.xml"/><Relationship Id="rId8" Type="http://schemas.openxmlformats.org/officeDocument/2006/relationships/fontTable" Target="fontTable.xml"/><Relationship Id="rId9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83</TotalTime>
  <Application>LibreOffice/7.3.0.3$Windows_X86_64 LibreOffice_project/0f246aa12d0eee4a0f7adcefbf7c878fc2238db3</Application>
  <AppVersion>15.0000</AppVersion>
  <Pages>2</Pages>
  <Words>508</Words>
  <Characters>3300</Characters>
  <CharactersWithSpaces>4151</CharactersWithSpaces>
  <Paragraphs>26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2023-02-16T12:09:41Z</dcterms:created>
  <dc:creator/>
  <dc:description/>
  <dc:language>pl-PL</dc:language>
  <cp:lastModifiedBy/>
  <dcterms:modified xsi:type="dcterms:W3CDTF">2023-02-16T14:01:45Z</dcterms:modified>
  <cp:revision>5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