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4963" w:hanging="0"/>
        <w:jc w:val="right"/>
        <w:rPr/>
      </w:pPr>
      <w:r>
        <w:rPr>
          <w:rFonts w:ascii="Lato" w:hAnsi="Lato"/>
          <w:sz w:val="20"/>
        </w:rPr>
        <w:t>Załącznik Nr 1 do Obwieszczenia</w:t>
        <w:br/>
        <w:t xml:space="preserve"> Prezydenta Miasta Będzina z dnia 15.12.2023 r.</w:t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center"/>
        <w:rPr>
          <w:rFonts w:ascii="Lato" w:hAnsi="Lato"/>
          <w:b/>
        </w:rPr>
      </w:pPr>
      <w:r>
        <w:rPr>
          <w:rFonts w:ascii="Lato" w:hAnsi="Lato"/>
          <w:b/>
        </w:rPr>
        <w:t>FORMULARZ KONSULTACYJNY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 xml:space="preserve">w sprawie </w:t>
      </w:r>
      <w:r>
        <w:rPr>
          <w:rFonts w:ascii="Lato" w:hAnsi="Lato"/>
          <w:b/>
          <w:color w:val="000000"/>
        </w:rPr>
        <w:t xml:space="preserve">projektu uchwały Rady Miejskiej Będzina o </w:t>
      </w:r>
      <w:r>
        <w:rPr>
          <w:rFonts w:cs="Times New Roman"/>
          <w:b/>
          <w:color w:val="000000"/>
          <w:sz w:val="24"/>
          <w:szCs w:val="24"/>
        </w:rPr>
        <w:t>wyznaczeniu obszaru zdegradowanego oraz obszaru rewitalizacji w Mieście Będzin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Lato" w:hAnsi="Lato"/>
          <w:b/>
          <w:bCs/>
          <w:color w:val="FF0000"/>
        </w:rPr>
      </w:pPr>
      <w:r>
        <w:rPr>
          <w:rFonts w:ascii="Lato" w:hAnsi="Lato"/>
          <w:b/>
          <w:bCs/>
          <w:color w:val="FF0000"/>
        </w:rPr>
        <w:t>Uwagi można zgłaszać tylko w terminie od 18.12.2023 r. do 22.01.2024 r.</w:t>
      </w:r>
    </w:p>
    <w:p>
      <w:pPr>
        <w:pStyle w:val="Normal"/>
        <w:jc w:val="center"/>
        <w:rPr>
          <w:rFonts w:ascii="Lato" w:hAnsi="Lato"/>
          <w:b/>
          <w:bCs/>
        </w:rPr>
      </w:pPr>
      <w:r>
        <w:rPr>
          <w:rFonts w:ascii="Lato" w:hAnsi="Lato"/>
          <w:b/>
          <w:bCs/>
        </w:rPr>
      </w:r>
    </w:p>
    <w:p>
      <w:pPr>
        <w:pStyle w:val="Normal"/>
        <w:jc w:val="both"/>
        <w:rPr/>
      </w:pPr>
      <w:r>
        <w:rPr>
          <w:rFonts w:ascii="Lato" w:hAnsi="Lato"/>
          <w:bCs/>
        </w:rPr>
        <w:t xml:space="preserve">Mieszkanko, Mieszkańcu Będzina! Oddajemy w Twoje ręce projekt uchwały Rady </w:t>
      </w:r>
      <w:r>
        <w:rPr>
          <w:rFonts w:ascii="Lato" w:hAnsi="Lato"/>
          <w:b w:val="false"/>
          <w:bCs w:val="false"/>
          <w:color w:val="000000"/>
        </w:rPr>
        <w:t>Miejskiej Będzina</w:t>
      </w:r>
      <w:r>
        <w:rPr>
          <w:rFonts w:ascii="Lato" w:hAnsi="Lato"/>
          <w:b/>
          <w:bCs/>
          <w:color w:val="000000"/>
        </w:rPr>
        <w:t xml:space="preserve"> </w:t>
      </w:r>
      <w:r>
        <w:rPr>
          <w:rFonts w:ascii="Lato" w:hAnsi="Lato"/>
          <w:bCs/>
        </w:rPr>
        <w:t xml:space="preserve">o wyznaczeniu obszaru zdegradowanego oraz obszaru rewitalizacji w Mieście Będzin. 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ascii="Lato" w:hAnsi="Lato"/>
          <w:bCs/>
        </w:rPr>
        <w:t>Podstawą do wskazania ww. obszarów są dokumenty "Diagnoza sytuacji społeczno-gospodarczo-przestrzennej w kontekście przygotowania Gminnego Programu Rewitalizacji dla Miasta Będzina</w:t>
        <w:br/>
        <w:t>w perspektywie 2023-2033" oraz "Raport z badania ankietowego przeprowadzonego na potrzeby Gminnego Programy Rewitalizacji Miasta Będzina na lata 2023 – 2033".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bookmarkStart w:id="0" w:name="_Hlk101515620"/>
      <w:r>
        <w:rPr>
          <w:rFonts w:ascii="Lato" w:hAnsi="Lato"/>
          <w:bCs/>
        </w:rPr>
        <w:t>Prosimy o zapoznanie się z dołączonymi mapami obszarów oraz dokumentami na podstawie któr</w:t>
      </w:r>
      <w:r>
        <w:rPr>
          <w:rFonts w:ascii="Lato" w:hAnsi="Lato"/>
          <w:bCs/>
        </w:rPr>
        <w:t>ych</w:t>
      </w:r>
      <w:r>
        <w:rPr>
          <w:rFonts w:ascii="Lato" w:hAnsi="Lato"/>
          <w:bCs/>
        </w:rPr>
        <w:t xml:space="preserve"> wyznaczone zostały wspomniane obszary. Twój głos na temat wyznaczonych granic</w:t>
        <w:br/>
        <w:t>jest ważny, ponieważ to w obszarze rewitalizacji przez najbliższe lata będzie prowadzony</w:t>
        <w:br/>
        <w:t>w Będzinie proces rewitalizacji.</w:t>
      </w:r>
      <w:bookmarkEnd w:id="0"/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</w:r>
    </w:p>
    <w:p>
      <w:pPr>
        <w:pStyle w:val="Normal"/>
        <w:jc w:val="both"/>
        <w:rPr/>
      </w:pPr>
      <w:r>
        <w:rPr>
          <w:rFonts w:ascii="Lato" w:hAnsi="Lato"/>
          <w:bCs/>
        </w:rPr>
        <w:t>Czym jest rewitalizacja? Wbrew powszechnemu rozumieniu, nie oznacza jedynie remontu. Rewitalizacja jest długotrwałym procesem, który w efekcie ma  spowodować  ożywienie społeczne i gospodarcze rejonów zdegradowanych. To dziesiątki, połączonych ze sobą działań</w:t>
        <w:br/>
        <w:t xml:space="preserve">i przedsięwzięć, które mają jeden cel: podniesienie jakości życia mieszkańców i mieszkanek wybranych, dotkniętych kryzysem, obszarów miasta. </w:t>
      </w:r>
    </w:p>
    <w:p>
      <w:pPr>
        <w:pStyle w:val="Normal"/>
        <w:jc w:val="both"/>
        <w:rPr>
          <w:rFonts w:ascii="Lato" w:hAnsi="Lato"/>
          <w:bCs/>
        </w:rPr>
      </w:pPr>
      <w:r>
        <w:rPr>
          <w:rFonts w:ascii="Lato" w:hAnsi="Lato"/>
          <w:bCs/>
        </w:rPr>
      </w:r>
    </w:p>
    <w:p>
      <w:pPr>
        <w:pStyle w:val="Normal"/>
        <w:jc w:val="both"/>
        <w:rPr/>
      </w:pPr>
      <w:r>
        <w:rPr>
          <w:rFonts w:ascii="Lato" w:hAnsi="Lato"/>
          <w:bCs/>
        </w:rPr>
        <w:t>Weź udział w konsultacjach i przyłącz się do działań rewitalizacyjnych w Będzinie!</w:t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spacing w:before="0" w:after="120"/>
        <w:jc w:val="both"/>
        <w:rPr/>
      </w:pPr>
      <w:r>
        <w:rPr>
          <w:rFonts w:ascii="Lato" w:hAnsi="Lato"/>
          <w:b/>
        </w:rPr>
        <w:t>Informacje o osobie zgłaszającej</w:t>
      </w:r>
      <w:bookmarkStart w:id="1" w:name="_GoBack"/>
      <w:bookmarkEnd w:id="1"/>
      <w:r>
        <w:rPr>
          <w:rFonts w:ascii="Lato" w:hAnsi="Lato"/>
          <w:b/>
        </w:rPr>
        <w:t xml:space="preserve"> uwagi: </w:t>
      </w:r>
      <w:r>
        <w:rPr>
          <w:rFonts w:ascii="Lato" w:hAnsi="Lato"/>
          <w:i/>
        </w:rPr>
        <w:t>(prosimy wypełnić wyraźnie drukowanymi literami)</w:t>
      </w:r>
      <w:r>
        <w:rPr>
          <w:rFonts w:ascii="Lato" w:hAnsi="Lato"/>
          <w:b/>
        </w:rPr>
        <w:t>:</w:t>
      </w:r>
    </w:p>
    <w:tbl>
      <w:tblPr>
        <w:tblW w:w="8789" w:type="dxa"/>
        <w:jc w:val="left"/>
        <w:tblInd w:w="1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1" w:lastRow="0" w:firstColumn="1" w:lastColumn="1" w:noHBand="0" w:val="0580"/>
      </w:tblPr>
      <w:tblGrid>
        <w:gridCol w:w="2267"/>
        <w:gridCol w:w="6521"/>
      </w:tblGrid>
      <w:tr>
        <w:trPr>
          <w:trHeight w:val="668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Imię i nazwisko</w:t>
            </w:r>
            <w:r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  <w:t>*</w:t>
            </w:r>
          </w:p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  <w:tr>
        <w:trPr>
          <w:trHeight w:val="687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Adres zamieszkania</w:t>
            </w:r>
            <w:r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  <w:t>*</w:t>
            </w:r>
            <w:r>
              <w:rPr>
                <w:rFonts w:ascii="Lato" w:hAnsi="Lato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  <w:tr>
        <w:trPr>
          <w:trHeight w:val="429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E-mail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  <w:tr>
        <w:trPr>
          <w:trHeight w:val="535" w:hRule="atLeast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  <w:t>Nr telefonu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b/>
                <w:b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120"/>
        <w:rPr>
          <w:rFonts w:ascii="Lato" w:hAnsi="Lato"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*</w:t>
      </w:r>
      <w:r>
        <w:rPr>
          <w:rFonts w:ascii="Lato" w:hAnsi="Lato"/>
          <w:sz w:val="20"/>
          <w:szCs w:val="20"/>
        </w:rPr>
        <w:t xml:space="preserve"> - Pole obowiązkowe</w:t>
      </w:r>
    </w:p>
    <w:p>
      <w:pPr>
        <w:pStyle w:val="Normal"/>
        <w:tabs>
          <w:tab w:val="clear" w:pos="709"/>
          <w:tab w:val="left" w:pos="2360" w:leader="none"/>
        </w:tabs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tabs>
          <w:tab w:val="clear" w:pos="709"/>
          <w:tab w:val="left" w:pos="2360" w:leader="none"/>
        </w:tabs>
        <w:jc w:val="both"/>
        <w:rPr/>
      </w:pPr>
      <w:r>
        <w:rPr>
          <w:rFonts w:ascii="Lato" w:hAnsi="Lato"/>
          <w:b/>
        </w:rPr>
        <w:t>Pytanie 1: Jeśli masz uwagi, komentarze lub sugestie dotyczące treści projektu uchwały</w:t>
        <w:br/>
        <w:t>o wyznaczeniu obszaru zdegradowanego i rewitalizacji, to napisz je poniżej.</w:t>
      </w:r>
    </w:p>
    <w:tbl>
      <w:tblPr>
        <w:tblpPr w:bottomFromText="0" w:horzAnchor="margin" w:leftFromText="141" w:rightFromText="141" w:tblpX="0" w:tblpY="57" w:topFromText="0" w:vertAnchor="text"/>
        <w:tblW w:w="92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9209"/>
      </w:tblGrid>
      <w:tr>
        <w:trPr>
          <w:trHeight w:val="1692" w:hRule="atLeast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/>
      </w:pPr>
      <w:r>
        <w:rPr>
          <w:rFonts w:ascii="Lato" w:hAnsi="Lato"/>
          <w:b/>
        </w:rPr>
        <w:t>Pytanie 2: Jeśli masz inne uwagi, komentarze lub sugestie dotyczące granic obszaru rewitalizacji, to napisz je poniżej.</w:t>
      </w:r>
    </w:p>
    <w:tbl>
      <w:tblPr>
        <w:tblpPr w:bottomFromText="0" w:horzAnchor="margin" w:leftFromText="141" w:rightFromText="141" w:tblpX="0" w:tblpY="57" w:topFromText="0" w:vertAnchor="text"/>
        <w:tblW w:w="92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1" w:val="06a0"/>
      </w:tblPr>
      <w:tblGrid>
        <w:gridCol w:w="9209"/>
      </w:tblGrid>
      <w:tr>
        <w:trPr>
          <w:trHeight w:val="1547" w:hRule="atLeast"/>
        </w:trPr>
        <w:tc>
          <w:tcPr>
            <w:tcW w:w="9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ato" w:hAnsi="Lato"/>
                <w:sz w:val="22"/>
                <w:szCs w:val="20"/>
              </w:rPr>
            </w:pPr>
            <w:r>
              <w:rPr>
                <w:rFonts w:ascii="Lato" w:hAnsi="Lato"/>
                <w:sz w:val="22"/>
                <w:szCs w:val="20"/>
              </w:rPr>
              <w:t>Nr działki lub działek/obszar do którego odnosi się uwaga:</w:t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2"/>
                <w:szCs w:val="20"/>
              </w:rPr>
            </w:pPr>
            <w:r>
              <w:rPr>
                <w:rFonts w:ascii="Lato" w:hAnsi="Lato"/>
                <w:sz w:val="22"/>
                <w:szCs w:val="20"/>
              </w:rPr>
              <w:t>Inne:</w:t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  <w:t>Jestem (zaznacz właściwe odpowiedzi, jeśli Cię dotyczą):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mieszkańcem/mieszkanką Będzina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przedsiębiorcą/przedsiębiorczynią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grupy nieformalnej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jednostki samorządu terytorialnego lub jego jednostki organizacyjnej</w:t>
      </w:r>
    </w:p>
    <w:p>
      <w:pPr>
        <w:pStyle w:val="ListParagraph"/>
        <w:numPr>
          <w:ilvl w:val="0"/>
          <w:numId w:val="2"/>
        </w:numPr>
        <w:rPr>
          <w:rFonts w:ascii="Lato" w:hAnsi="Lato"/>
        </w:rPr>
      </w:pPr>
      <w:r>
        <w:rPr>
          <w:rFonts w:ascii="Lato" w:hAnsi="Lato"/>
        </w:rPr>
        <w:t>przedstawicielem/przedstawicielką organów władzy publicznej</w:t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jc w:val="both"/>
        <w:rPr/>
      </w:pPr>
      <w:r>
        <w:rPr>
          <w:rFonts w:ascii="Lato" w:hAnsi="Lato"/>
          <w:b/>
        </w:rPr>
        <w:t>Wypełniony i podpisany osobiście formularz</w:t>
      </w:r>
      <w:r>
        <w:rPr>
          <w:rFonts w:ascii="Lato" w:hAnsi="Lato"/>
        </w:rPr>
        <w:t>, w terminie od 18.12.2023 r. do 22.01.2024 r., można:</w:t>
      </w:r>
    </w:p>
    <w:p>
      <w:pPr>
        <w:pStyle w:val="ListParagraph"/>
        <w:numPr>
          <w:ilvl w:val="0"/>
          <w:numId w:val="1"/>
        </w:numPr>
        <w:spacing w:before="0" w:after="120"/>
        <w:ind w:left="709" w:hanging="283"/>
        <w:contextualSpacing/>
        <w:jc w:val="both"/>
        <w:rPr/>
      </w:pPr>
      <w:r>
        <w:rPr>
          <w:rFonts w:ascii="Lato" w:hAnsi="Lato"/>
        </w:rPr>
        <w:t xml:space="preserve">wysłać pocztą tradycyjną na adres: </w:t>
      </w:r>
      <w:r>
        <w:rPr>
          <w:rFonts w:ascii="Lato" w:hAnsi="Lato"/>
          <w:b w:val="false"/>
          <w:bCs w:val="false"/>
        </w:rPr>
        <w:t>Wydział Pozyskiwania Funduszy Zewnętrznych, Urząd Miejski w Będzinie, ul. 11 Listopada 20 42-500 Będzin</w:t>
      </w:r>
      <w:r>
        <w:rPr>
          <w:rFonts w:ascii="Lato" w:hAnsi="Lato"/>
        </w:rPr>
        <w:t>;</w:t>
      </w:r>
    </w:p>
    <w:p>
      <w:pPr>
        <w:pStyle w:val="ListParagraph"/>
        <w:numPr>
          <w:ilvl w:val="0"/>
          <w:numId w:val="1"/>
        </w:numPr>
        <w:ind w:left="709" w:hanging="283"/>
        <w:jc w:val="both"/>
        <w:rPr/>
      </w:pPr>
      <w:bookmarkStart w:id="2" w:name="_Hlk99964355"/>
      <w:r>
        <w:rPr>
          <w:rFonts w:ascii="Lato" w:hAnsi="Lato"/>
        </w:rPr>
        <w:t xml:space="preserve">dostarczyć osobiście lub wypełnić na miejscu w siedzibie </w:t>
      </w:r>
      <w:bookmarkEnd w:id="2"/>
      <w:r>
        <w:rPr>
          <w:rFonts w:ascii="Lato" w:hAnsi="Lato"/>
        </w:rPr>
        <w:t xml:space="preserve">UM Będzin w Biurze Obsługi Klienta </w:t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rPr>
          <w:rFonts w:ascii="Lato" w:hAnsi="Lato"/>
          <w:b/>
        </w:rPr>
      </w:pPr>
      <w:r>
        <w:rPr>
          <w:rFonts w:ascii="Lato" w:hAnsi="Lato"/>
          <w:b/>
        </w:rPr>
        <w:t>Dziękujemy za poświęcony czas i podzielenie się opinią!</w:t>
      </w:r>
    </w:p>
    <w:p>
      <w:pPr>
        <w:pStyle w:val="Normal"/>
        <w:ind w:right="214" w:hanging="0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ind w:right="214" w:hanging="0"/>
        <w:rPr>
          <w:rFonts w:ascii="Lato" w:hAnsi="Lato"/>
          <w:b/>
        </w:rPr>
      </w:pPr>
      <w:r>
        <w:rPr>
          <w:rFonts w:ascii="Lato" w:hAnsi="Lato"/>
          <w:b/>
        </w:rPr>
      </w:r>
    </w:p>
    <w:p>
      <w:pPr>
        <w:pStyle w:val="Normal"/>
        <w:ind w:right="214" w:hanging="0"/>
        <w:rPr>
          <w:rFonts w:ascii="Lato" w:hAnsi="Lato"/>
          <w:b/>
        </w:rPr>
      </w:pPr>
      <w:r>
        <w:rPr>
          <w:rFonts w:ascii="Lato" w:hAnsi="Lato"/>
          <w:b/>
        </w:rPr>
        <w:t>Podpis: …………………………………………………</w:t>
      </w:r>
    </w:p>
    <w:p>
      <w:pPr>
        <w:pStyle w:val="ListParagraph"/>
        <w:ind w:left="709" w:hanging="0"/>
        <w:rPr>
          <w:rFonts w:ascii="Lato" w:hAnsi="Lato"/>
        </w:rPr>
      </w:pPr>
      <w:r>
        <w:rPr>
          <w:rFonts w:ascii="Lato" w:hAnsi="Lato"/>
        </w:rPr>
      </w:r>
    </w:p>
    <w:p>
      <w:pPr>
        <w:pStyle w:val="ListParagraph"/>
        <w:ind w:left="709" w:hanging="0"/>
        <w:rPr>
          <w:rFonts w:ascii="Lato" w:hAnsi="Lato"/>
        </w:rPr>
      </w:pPr>
      <w:r>
        <w:rPr>
          <w:rFonts w:ascii="Lato" w:hAnsi="Lato"/>
        </w:rPr>
      </w:r>
    </w:p>
    <w:p>
      <w:pPr>
        <w:pStyle w:val="NormalWeb"/>
        <w:spacing w:beforeAutospacing="0" w:before="0" w:afterAutospacing="0" w:after="0"/>
        <w:jc w:val="center"/>
        <w:rPr>
          <w:rFonts w:ascii="Lato" w:hAnsi="Lato" w:cs="Lato"/>
          <w:sz w:val="20"/>
          <w:szCs w:val="20"/>
        </w:rPr>
      </w:pPr>
      <w:r>
        <w:rPr>
          <w:rFonts w:cs="Lato" w:ascii="Lato" w:hAnsi="Lato"/>
          <w:sz w:val="20"/>
          <w:szCs w:val="20"/>
        </w:rPr>
      </w:r>
    </w:p>
    <w:p>
      <w:pPr>
        <w:pStyle w:val="NormalWeb"/>
        <w:spacing w:beforeAutospacing="0" w:before="0" w:afterAutospacing="0" w:after="0"/>
        <w:jc w:val="center"/>
        <w:rPr>
          <w:rFonts w:ascii="Lato" w:hAnsi="Lato" w:cs="Lato"/>
          <w:sz w:val="20"/>
          <w:szCs w:val="20"/>
        </w:rPr>
      </w:pPr>
      <w:r>
        <w:rPr>
          <w:rFonts w:cs="Lato" w:ascii="Lato" w:hAnsi="Lato"/>
          <w:b/>
          <w:bCs/>
          <w:sz w:val="20"/>
          <w:szCs w:val="20"/>
        </w:rPr>
        <w:t>INFORMACJA ADMINISTRATORA O PRZETWARZANIU DANYCH OSOBOWYCH</w:t>
      </w:r>
    </w:p>
    <w:p>
      <w:pPr>
        <w:pStyle w:val="Normal"/>
        <w:spacing w:lineRule="auto" w:line="276" w:before="0" w:after="0"/>
        <w:jc w:val="both"/>
        <w:rPr>
          <w:rFonts w:ascii="Lato" w:hAnsi="Lato" w:cs="Times New Roman"/>
          <w:color w:val="000000"/>
          <w:sz w:val="16"/>
          <w:szCs w:val="16"/>
        </w:rPr>
      </w:pPr>
      <w:r>
        <w:rPr>
          <w:rFonts w:cs="Times New Roman" w:ascii="Lato" w:hAnsi="Lato"/>
          <w:color w:val="000000"/>
          <w:sz w:val="16"/>
          <w:szCs w:val="16"/>
        </w:rPr>
        <w:t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28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Administratorem Pani/Pana danych osobowych jest: Prezydent Miasta Będzina z siedzibą 42-500 Będzin, ul. 11 Listopada 20.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jc w:val="both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Administrator wyznaczył </w:t>
      </w:r>
      <w:r>
        <w:rPr>
          <w:rFonts w:eastAsia="Times New Roman" w:cs="Times New Roman" w:ascii="Lato" w:hAnsi="Lato"/>
          <w:b/>
          <w:bCs/>
          <w:color w:val="000000"/>
          <w:sz w:val="16"/>
          <w:szCs w:val="16"/>
        </w:rPr>
        <w:t>Inspektora Ochrony Danych</w:t>
      </w: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, z którym może się Pani/Pan skontaktować w sprawach związanych z ochroną danych osobowych w następujący sposób: </w:t>
      </w:r>
    </w:p>
    <w:p>
      <w:pPr>
        <w:pStyle w:val="Normal"/>
        <w:suppressAutoHyphens w:val="false"/>
        <w:spacing w:lineRule="auto" w:line="240" w:before="0" w:after="0"/>
        <w:ind w:left="720" w:right="0" w:hanging="0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- pod adresem poczty elektronicznej: </w:t>
      </w:r>
      <w:r>
        <w:rPr>
          <w:rFonts w:eastAsia="Times New Roman" w:cs="Times New Roman" w:ascii="Lato" w:hAnsi="Lato"/>
          <w:b/>
          <w:bCs/>
          <w:color w:val="000080"/>
          <w:sz w:val="16"/>
          <w:szCs w:val="16"/>
          <w:u w:val="single"/>
        </w:rPr>
        <w:t>iod@um.bedzin.pl</w:t>
      </w:r>
      <w:r>
        <w:rPr>
          <w:rFonts w:eastAsia="Times New Roman" w:cs="Times New Roman" w:ascii="Lato" w:hAnsi="Lato"/>
          <w:b/>
          <w:bCs/>
          <w:color w:val="000000"/>
          <w:sz w:val="16"/>
          <w:szCs w:val="16"/>
        </w:rPr>
        <w:t xml:space="preserve">; </w:t>
      </w:r>
    </w:p>
    <w:p>
      <w:pPr>
        <w:pStyle w:val="Normal"/>
        <w:suppressAutoHyphens w:val="false"/>
        <w:spacing w:lineRule="auto" w:line="240" w:before="0" w:after="0"/>
        <w:ind w:left="720" w:right="0" w:hanging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Lato" w:ascii="Lato" w:hAnsi="Lato"/>
          <w:color w:val="000000"/>
          <w:sz w:val="20"/>
          <w:szCs w:val="20"/>
        </w:rPr>
        <w:t xml:space="preserve">- </w:t>
      </w:r>
      <w:r>
        <w:rPr>
          <w:rFonts w:eastAsia="Times New Roman" w:cs="Lato" w:ascii="Lato" w:hAnsi="Lato"/>
          <w:color w:val="000000"/>
          <w:sz w:val="16"/>
          <w:szCs w:val="16"/>
        </w:rPr>
        <w:t>pisemnie na adres siedziby Administratora.</w:t>
      </w:r>
    </w:p>
    <w:p>
      <w:pPr>
        <w:pStyle w:val="NormalWeb"/>
        <w:spacing w:beforeAutospacing="0" w:before="0" w:afterAutospacing="0" w:after="0"/>
        <w:jc w:val="both"/>
        <w:rPr>
          <w:rFonts w:ascii="Lato" w:hAnsi="Lato"/>
          <w:sz w:val="16"/>
          <w:szCs w:val="16"/>
        </w:rPr>
      </w:pPr>
      <w:r>
        <w:rPr>
          <w:rFonts w:cs="Lato" w:ascii="Lato" w:hAnsi="Lato"/>
          <w:sz w:val="16"/>
          <w:szCs w:val="16"/>
        </w:rPr>
        <w:t>Twoje dane osobowe będą przetwarzane w celu zebrania opinii w zakresie przedmiotu prowadzonych konsultacji społecznych dot. rewitalizacji.</w:t>
      </w:r>
    </w:p>
    <w:p>
      <w:pPr>
        <w:pStyle w:val="NormalWeb"/>
        <w:spacing w:beforeAutospacing="0" w:before="0" w:afterAutospacing="0" w:after="240"/>
        <w:jc w:val="both"/>
        <w:rPr>
          <w:rFonts w:ascii="Lato" w:hAnsi="Lato"/>
          <w:sz w:val="16"/>
          <w:szCs w:val="16"/>
        </w:rPr>
      </w:pPr>
      <w:r>
        <w:rPr>
          <w:rFonts w:cs="Lato" w:ascii="Lato" w:hAnsi="Lato"/>
          <w:sz w:val="16"/>
          <w:szCs w:val="16"/>
        </w:rPr>
        <w:t>Twoje dane są objęte rejestrem czynności przetwarzania pn. REWITALIZACJA – KONSULTACJE.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109" w:after="57"/>
        <w:jc w:val="both"/>
        <w:rPr>
          <w:rFonts w:ascii="Lato" w:hAnsi="Lato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Pani/Pana dane osobowe będą przetwarzane na podstawie art. 6 ust. 1 RODO w celu </w:t>
      </w:r>
      <w:r>
        <w:rPr>
          <w:rFonts w:eastAsia="Times New Roman" w:cs="Lato" w:ascii="Lato" w:hAnsi="Lato"/>
          <w:b w:val="false"/>
          <w:bCs w:val="false"/>
          <w:i w:val="false"/>
          <w:iCs w:val="false"/>
          <w:color w:val="000000"/>
          <w:sz w:val="16"/>
          <w:szCs w:val="16"/>
          <w:lang w:val="pl-PL" w:eastAsia="pl-PL" w:bidi="zxx"/>
        </w:rPr>
        <w:t>zebrania opinii w zakresie przedmiotu prowadzonych konsultacji społecznych dot. rewitalizacji.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Pani/Pana dane osobowe będą przechowywane przez okres, który wyznaczony zostanie przede wszystkim na podstawie rozporządzenia Prezesa Rady Ministrów w sprawie instrukcji kancelaryjnej, jednolitych rzeczowych wykazów akt oraz instrukcji w sprawie działania archiwów zakładowych, chyba że przepisy szczególne stanowią inaczej.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W odniesieniu do Pani/Pana danych osobowych decyzje nie będą podejmowane w sposób zautomatyzowany, stosownie do art. 22 RODO.</w:t>
      </w:r>
    </w:p>
    <w:p>
      <w:pPr>
        <w:pStyle w:val="Normal"/>
        <w:numPr>
          <w:ilvl w:val="0"/>
          <w:numId w:val="3"/>
        </w:numPr>
        <w:suppressAutoHyphens w:val="false"/>
        <w:spacing w:lineRule="auto" w:line="240" w:before="0" w:after="0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Posiada Pani/Pan: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na podstawie art. 15 RODO prawo dostępu do danych osobowych Pani/Pana dotyczących,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>na podstawie art. 16 RODO prawo do sprostowania Pani/Pana danych osobowych,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Times New Roman" w:ascii="Lato" w:hAnsi="Lato"/>
          <w:color w:val="000000"/>
          <w:sz w:val="16"/>
          <w:szCs w:val="16"/>
        </w:rPr>
        <w:t xml:space="preserve">na podstawie art. 18 RODO prawo żądania od administratora ograniczenia przetwarzania danych osobowych z zastrzeżeniem przypadków, o których mowa w art. 18 ust. 2 RODO, </w:t>
      </w:r>
    </w:p>
    <w:p>
      <w:pPr>
        <w:pStyle w:val="Normal"/>
        <w:numPr>
          <w:ilvl w:val="0"/>
          <w:numId w:val="4"/>
        </w:numPr>
        <w:suppressAutoHyphens w:val="false"/>
        <w:spacing w:lineRule="auto" w:line="240" w:before="0" w:after="0"/>
        <w:jc w:val="both"/>
        <w:rPr>
          <w:rFonts w:ascii="Lato" w:hAnsi="Lato" w:eastAsia="Times New Roman" w:cs="Times New Roman"/>
          <w:color w:val="000000"/>
          <w:sz w:val="16"/>
          <w:szCs w:val="16"/>
        </w:rPr>
      </w:pPr>
      <w:r>
        <w:rPr>
          <w:rFonts w:eastAsia="Times New Roman" w:cs="Lato" w:ascii="Lato" w:hAnsi="Lato"/>
          <w:color w:val="000000"/>
          <w:sz w:val="16"/>
          <w:szCs w:val="16"/>
        </w:rPr>
        <w:t>prawo do wniesienia skargi do Prezesa Urzędu Ochrony Danych Osobowych, gdy uzna Pani/Pan, że przetwarzanie danych osobowych Pani/Pana dotyczących narusza przepisy RODO.</w:t>
      </w:r>
    </w:p>
    <w:sectPr>
      <w:type w:val="nextPage"/>
      <w:pgSz w:w="11906" w:h="16838"/>
      <w:pgMar w:left="1134" w:right="1134" w:gutter="0" w:header="0" w:top="680" w:footer="0" w:bottom="68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ato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Lato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•"/>
      <w:lvlJc w:val="left"/>
      <w:pPr>
        <w:tabs>
          <w:tab w:val="num" w:pos="0"/>
        </w:tabs>
        <w:ind w:left="1070" w:hanging="710"/>
      </w:pPr>
      <w:rPr>
        <w:rFonts w:ascii="Lato" w:hAnsi="Lato" w:cs="Lato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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b w:val="false"/>
        <w:szCs w:val="16"/>
        <w:bCs/>
        <w:rFonts w:ascii="Lato" w:hAnsi="Lato" w:eastAsia="Times New Roman" w:cs="Times New Roman"/>
        <w:color w:val="00000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/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/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/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/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/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uiPriority w:val="99"/>
    <w:qFormat/>
    <w:rsid w:val="00746bd8"/>
    <w:rPr>
      <w:sz w:val="24"/>
      <w:szCs w:val="24"/>
    </w:rPr>
  </w:style>
  <w:style w:type="character" w:styleId="StopkaZnak" w:customStyle="1">
    <w:name w:val="Stopka Znak"/>
    <w:uiPriority w:val="99"/>
    <w:qFormat/>
    <w:rsid w:val="00746bd8"/>
    <w:rPr>
      <w:sz w:val="24"/>
      <w:szCs w:val="24"/>
    </w:rPr>
  </w:style>
  <w:style w:type="character" w:styleId="Czeinternetowe">
    <w:name w:val="Hyperlink"/>
    <w:uiPriority w:val="99"/>
    <w:unhideWhenUsed/>
    <w:rsid w:val="00432b53"/>
    <w:rPr>
      <w:color w:val="0000FF"/>
      <w:u w:val="single"/>
    </w:rPr>
  </w:style>
  <w:style w:type="character" w:styleId="TekstdymkaZnak" w:customStyle="1">
    <w:name w:val="Tekst dymka Znak"/>
    <w:link w:val="BalloonText"/>
    <w:uiPriority w:val="99"/>
    <w:semiHidden/>
    <w:qFormat/>
    <w:rsid w:val="007f2a54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semiHidden/>
    <w:qFormat/>
    <w:rsid w:val="000e277b"/>
    <w:rPr>
      <w:color w:val="000000"/>
      <w:sz w:val="28"/>
      <w:szCs w:val="28"/>
      <w:lang w:eastAsia="ar-SA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123669"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d12d27"/>
    <w:rPr/>
  </w:style>
  <w:style w:type="character" w:styleId="Znakiprzypiswdolnych">
    <w:name w:val="Znaki przypisów dolnych"/>
    <w:uiPriority w:val="99"/>
    <w:semiHidden/>
    <w:unhideWhenUsed/>
    <w:qFormat/>
    <w:rsid w:val="00d12d27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a5404"/>
    <w:rPr>
      <w:sz w:val="16"/>
      <w:szCs w:val="16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4a5404"/>
    <w:rPr>
      <w:b/>
      <w:bCs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b74d3"/>
    <w:rPr>
      <w:color w:val="605E5C"/>
      <w:shd w:fill="E1DFDD" w:val="clear"/>
    </w:rPr>
  </w:style>
  <w:style w:type="character" w:styleId="Odwiedzoneczeinternetowe">
    <w:name w:val="FollowedHyperlink"/>
    <w:basedOn w:val="DefaultParagraphFont"/>
    <w:uiPriority w:val="99"/>
    <w:semiHidden/>
    <w:unhideWhenUsed/>
    <w:rsid w:val="00ef0ae5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72d80"/>
    <w:rPr>
      <w:color w:val="605E5C"/>
      <w:shd w:fill="E1DFDD" w:val="clear"/>
    </w:rPr>
  </w:style>
  <w:style w:type="character" w:styleId="WW8Num3z0">
    <w:name w:val="WW8Num3z0"/>
    <w:qFormat/>
    <w:rPr>
      <w:rFonts w:ascii="Lato" w:hAnsi="Lato" w:eastAsia="Times New Roman" w:cs="Times New Roman"/>
      <w:b w:val="false"/>
      <w:bCs/>
      <w:color w:val="000000"/>
      <w:sz w:val="16"/>
      <w:szCs w:val="16"/>
      <w:lang w:val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semiHidden/>
    <w:rsid w:val="000e277b"/>
    <w:pPr>
      <w:suppressAutoHyphens w:val="true"/>
    </w:pPr>
    <w:rPr>
      <w:color w:val="000000"/>
      <w:sz w:val="28"/>
      <w:szCs w:val="28"/>
      <w:lang w:val="x-none" w:eastAsia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746bd8"/>
    <w:pPr>
      <w:tabs>
        <w:tab w:val="clear" w:pos="709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Stopka">
    <w:name w:val="Footer"/>
    <w:basedOn w:val="Normal"/>
    <w:link w:val="StopkaZnak"/>
    <w:uiPriority w:val="99"/>
    <w:unhideWhenUsed/>
    <w:rsid w:val="00746bd8"/>
    <w:pPr>
      <w:tabs>
        <w:tab w:val="clear" w:pos="709"/>
        <w:tab w:val="center" w:pos="4536" w:leader="none"/>
        <w:tab w:val="right" w:pos="9072" w:leader="none"/>
      </w:tabs>
    </w:pPr>
    <w:rPr>
      <w:lang w:val="x-none" w:eastAsia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7f2a54"/>
    <w:pPr/>
    <w:rPr>
      <w:rFonts w:ascii="Tahoma" w:hAnsi="Tahoma"/>
      <w:sz w:val="16"/>
      <w:szCs w:val="16"/>
      <w:lang w:val="x-none" w:eastAsia="x-none"/>
    </w:rPr>
  </w:style>
  <w:style w:type="paragraph" w:styleId="NoSpacing">
    <w:name w:val="No Spacing"/>
    <w:uiPriority w:val="1"/>
    <w:qFormat/>
    <w:rsid w:val="007d3661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uiPriority w:val="99"/>
    <w:unhideWhenUsed/>
    <w:qFormat/>
    <w:rsid w:val="00cf7634"/>
    <w:pPr>
      <w:spacing w:beforeAutospacing="1" w:afterAutospacing="1"/>
    </w:pPr>
    <w:rPr>
      <w:rFonts w:eastAsia="Calibri" w:eastAsiaTheme="minorHAnsi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123669"/>
    <w:pPr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5f1852"/>
    <w:pPr>
      <w:spacing w:before="0" w:after="0"/>
      <w:ind w:left="720" w:hanging="0"/>
      <w:contextualSpacing/>
    </w:pPr>
    <w:rPr/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12d27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4a5404"/>
    <w:pPr/>
    <w:rPr>
      <w:b/>
      <w:bCs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8Num3">
    <w:name w:val="WW8Num3"/>
    <w:qFormat/>
  </w:style>
  <w:style w:type="numbering" w:styleId="WW8Num4">
    <w:name w:val="WW8Num4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DFBB3-9DFF-4A25-B97A-FFBD65F37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Application>LibreOffice/7.5.3.2$Windows_X86_64 LibreOffice_project/9f56dff12ba03b9acd7730a5a481eea045e468f3</Application>
  <AppVersion>15.0000</AppVersion>
  <Pages>2</Pages>
  <Words>668</Words>
  <Characters>4433</Characters>
  <CharactersWithSpaces>5050</CharactersWithSpaces>
  <Paragraphs>46</Paragraphs>
  <Company>n/a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2022-05-09T12:01:00Z</dcterms:created>
  <dc:creator>Daniel Wrzoszczyk</dc:creator>
  <dc:description/>
  <dc:language>pl-PL</dc:language>
  <cp:lastModifiedBy/>
  <cp:lastPrinted>2019-05-22T10:15:00Z</cp:lastPrinted>
  <dcterms:modified xsi:type="dcterms:W3CDTF">2023-12-18T12:37:46Z</dcterms:modified>
  <cp:revision>31</cp:revision>
  <dc:subject/>
  <dc:title>Zarząd Stowarzyszenia Blisko Krakowa zwarcia się z prośbą o aneksowanie „Umowy o warunkach i sposobie realizacji Lokalnej Stra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