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709" w:hanging="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REGULAMIN GRY </w:t>
      </w:r>
      <w:r>
        <w:rPr>
          <w:rFonts w:eastAsia="Times New Roman" w:cs="Times New Roman" w:ascii="Times New Roman" w:hAnsi="Times New Roman"/>
          <w:sz w:val="23"/>
          <w:szCs w:val="23"/>
        </w:rPr>
        <w:t>TERENOWEJ</w:t>
      </w:r>
      <w:r>
        <w:rPr>
          <w:rFonts w:eastAsia="Times New Roman" w:cs="Times New Roman" w:ascii="Times New Roman" w:hAnsi="Times New Roman"/>
          <w:b/>
          <w:bCs/>
          <w:color w:val="000000"/>
          <w:sz w:val="23"/>
          <w:szCs w:val="23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3"/>
          <w:szCs w:val="23"/>
        </w:rPr>
        <w:t>Z OKAZJI DNIA ŚW. PATRYKA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/>
      </w:r>
    </w:p>
    <w:p>
      <w:pPr>
        <w:pStyle w:val="Normal"/>
        <w:spacing w:lineRule="auto" w:line="240" w:before="0" w:after="27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1.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Organizatorem gry </w:t>
      </w:r>
      <w:r>
        <w:rPr>
          <w:rFonts w:eastAsia="Times New Roman" w:cs="Times New Roman" w:ascii="Times New Roman" w:hAnsi="Times New Roman"/>
          <w:sz w:val="23"/>
          <w:szCs w:val="23"/>
        </w:rPr>
        <w:t>terenowej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 jest </w:t>
      </w:r>
      <w:r>
        <w:rPr>
          <w:rFonts w:eastAsia="Times New Roman" w:cs="Times New Roman" w:ascii="Times New Roman" w:hAnsi="Times New Roman"/>
          <w:sz w:val="23"/>
          <w:szCs w:val="23"/>
        </w:rPr>
        <w:t>Miasto Będzin,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 z siedzibą przy ul. 11 Listopada 20, (</w:t>
      </w:r>
      <w:r>
        <w:rPr>
          <w:rFonts w:eastAsia="Times New Roman" w:cs="Times New Roman" w:ascii="Times New Roman" w:hAnsi="Times New Roman"/>
          <w:sz w:val="23"/>
          <w:szCs w:val="23"/>
        </w:rPr>
        <w:t>42-500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, </w:t>
      </w:r>
      <w:r>
        <w:rPr>
          <w:rFonts w:eastAsia="Times New Roman" w:cs="Times New Roman" w:ascii="Times New Roman" w:hAnsi="Times New Roman"/>
          <w:sz w:val="23"/>
          <w:szCs w:val="23"/>
        </w:rPr>
        <w:t>Będzin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).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2.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Uczestnicy mogą startować w Grze zorganizowani w Grupy liczące od 2 do </w:t>
      </w:r>
      <w:r>
        <w:rPr>
          <w:rFonts w:eastAsia="Times New Roman" w:cs="Times New Roman" w:ascii="Times New Roman" w:hAnsi="Times New Roman"/>
          <w:sz w:val="23"/>
          <w:szCs w:val="23"/>
        </w:rPr>
        <w:t>5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 osób.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3.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Jeden Uczestnik może być członkiem maksymalnie jednej Grupy.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4.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Uczestnicy nie mogą posiadać przeciwwskazań zdrowotnych uniemożliwiających uczestnictwo w Grze.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5.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Uczestnicy biorą udział w Grze na własną odpowiedzialność i na własne ryzyko.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6.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Organizatorzy nie zapewniają opieki dla osób niepełnoletnich uczestniczących w Grze.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7.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Uczestnikami Gry mogą być osoby pełnoletnie. Osoby niepełnoletnie powyżej 16 roku życia mogą wziąć udział w Grze jako członek Grupy (pod opieką osoby dorosłej) lub za pisemnie wyrażoną zgodą rodzica lub opiekuna prawnego. Stosowne oświadczenie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należy mieć ze sobą w trakcie gry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. Osoby poniżej 16 roku życia mogą brać udział w grze jednak ciągle przebywając pod opieką osoby dorosłej (członka ich drużyny).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8.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Część terenowa gry zaczyna się w dniu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17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.0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3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.202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4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 r. o godzinie 1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2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:00 przy </w:t>
      </w:r>
      <w:r>
        <w:rPr>
          <w:rFonts w:eastAsia="Times New Roman" w:cs="Times New Roman" w:ascii="Times New Roman" w:hAnsi="Times New Roman"/>
          <w:sz w:val="23"/>
          <w:szCs w:val="23"/>
        </w:rPr>
        <w:t>Plaży Miejskiej w Będzinie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 (ul. Brzozowicka, 42-500 Będzin). Uczestnicy są zobowiązani przybyć w wyznaczone miejsce pomiędzy godziną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11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:40, a 1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2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:00 w celu potwierdzenia swojego udziału. Zakończenie gry odbędzie się w lokalizacji startu, gdzie zostaną ogłoszone wyniki oraz wręczone nagrody dla zwycięzców zabawy.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9.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Warunkiem uczestnictwa w Grze jest zgłoszenie grupy poprzez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wysłanie maila na adres: </w:t>
      </w:r>
      <w:hyperlink r:id="rId2">
        <w:r>
          <w:rPr>
            <w:rStyle w:val="Czeinternetowe"/>
            <w:rFonts w:eastAsia="Times New Roman" w:cs="Times New Roman" w:ascii="Times New Roman" w:hAnsi="Times New Roman"/>
            <w:color w:val="000000"/>
            <w:sz w:val="23"/>
            <w:szCs w:val="23"/>
          </w:rPr>
          <w:t>mrmb@um.bedzin.pl</w:t>
        </w:r>
      </w:hyperlink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 z danymi osobowymi członków drużyn oraz nazwą drużyny.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FF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10.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Ilość miejsc jest ograniczona. Organizator gwarantuje udział w grze tylko dla grup, które zapiszą </w:t>
        <w:br/>
        <w:t xml:space="preserve">się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poprzez wysłanie odpowiedniego maila.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11.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Organizatorzy nie zwracają kosztów transportu i podróży.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12.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Uczestnicy Gry poruszają się po terenie gry z wyłączeniem transportu samochodowego </w:t>
        <w:br/>
        <w:t>oraz rowerowego</w:t>
      </w:r>
      <w:r>
        <w:rPr>
          <w:rFonts w:eastAsia="Times New Roman" w:cs="Times New Roman" w:ascii="Times New Roman" w:hAnsi="Times New Roman"/>
          <w:sz w:val="23"/>
          <w:szCs w:val="23"/>
        </w:rPr>
        <w:t>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13. Z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adania będą realizowane w punktach na obszarze wcześniej wskazanym przez Organizatora.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14.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Członkowie Grupy muszą poruszać się po terenie Gry razem oraz wspólnie wykonywać zadania. </w:t>
        <w:br/>
        <w:t>Jeśli Organizatorzy lub osoby przez nie upoważnione stwierdzą, że dana Grupa dotarła do punktu zadaniowego w niekompletnym składzie, Grupa zostanie zdyskwalifikowana.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15.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Spóźnienie się na rozpoczęcie Gry lub jej zakończenie jest równoznaczne z dyskwalifikacją Grupy.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16.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W przypadku naruszenia przez Grupę niniejszego Regulaminu, złamania zasad fair play, utrudniania Gry innym Uczestnikom, bądź niszczenia wskazówek, w dowolnym momencie Gry, Organizator ma prawo zdyskwalifikować daną Grupę. Decyzja Organizatora w tej kwestii jest ostateczna.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17.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Zgłoszenie udziału w Grze jest równoznaczne z: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</w:r>
    </w:p>
    <w:p>
      <w:pPr>
        <w:pStyle w:val="Normal"/>
        <w:numPr>
          <w:ilvl w:val="0"/>
          <w:numId w:val="2"/>
        </w:numPr>
        <w:spacing w:lineRule="auto" w:line="240" w:before="0" w:after="27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a. potwierdzeniem, że każdy z Uczestników zapoznał się z niniejszym Regulaminem i wyraża zgodę na wzięcie udziału w Grze na warunkach określonych w niniejszym Regulaminie;</w:t>
      </w:r>
    </w:p>
    <w:p>
      <w:pPr>
        <w:pStyle w:val="Normal"/>
        <w:numPr>
          <w:ilvl w:val="0"/>
          <w:numId w:val="2"/>
        </w:numPr>
        <w:spacing w:lineRule="auto" w:line="240" w:before="0" w:after="27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b. wyrażeniem przez każdego z Uczestników zgody na przetwarzanie przez Organizatora </w:t>
        <w:br/>
        <w:t>ich danych osobowych zgodnie z ustawą o ochronie danych osobowych z dnia 10 maja 2018 r. o ochronie danych osobowych z późn. zm. (Dz.U.2019.1781)</w:t>
      </w:r>
    </w:p>
    <w:p>
      <w:pPr>
        <w:pStyle w:val="Normal"/>
        <w:numPr>
          <w:ilvl w:val="0"/>
          <w:numId w:val="2"/>
        </w:numPr>
        <w:spacing w:lineRule="auto" w:line="240" w:before="0" w:after="27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c. wyrażeniem przez każdego z Uczestników zgody na opublikowanie na stronie internetowej Organizatora i stronie internetowej/mediach społecznościowych wizerunku Uczestnika, oraz dodatkowo imienia i nazwiska Uczestnika w przypadku, gdy ten otrzyma nagrodę;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d. Uczestnikom przysługuje prawo do zmiany lub usunięcia swoich danych osobowych z bazy Organizatora.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18.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W kwestiach dotyczących przebiegu Gry, nieprzewidzianych niniejszym Regulaminem, a także </w:t>
        <w:br/>
        <w:t>w zakresie interpretacji niniejszego Regulaminu, głos rozstrzygający należy do Organizatora.</w:t>
      </w:r>
    </w:p>
    <w:p>
      <w:pPr>
        <w:pStyle w:val="Normal"/>
        <w:numPr>
          <w:ilvl w:val="0"/>
          <w:numId w:val="0"/>
        </w:numPr>
        <w:spacing w:lineRule="auto" w:line="240" w:before="0" w:after="27"/>
        <w:ind w:left="0" w:hanging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19.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Organizatorzy zastrzegają sobie prawo do zmiany Regulaminu w każdym czasie bez podania przyczyny.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20.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Dane osobowe Uczestników Gry będą przetwarzane w celu przeprowadzenia Gry, wyłonienia osób nagrodzonych i wręczenia im nagród.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Ochrona danych osobowych</w:t>
        <w:b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Zgodnie z art. 13 ust.1 i 2 Rozporządzenia Parlamentu Europejskiego i Rady (UE) 2016/679 z dnia 27 kwietnia 2016 r. w sprawie ochrony osób fizycznych w związku z przetwarzaniem danych osobowych i w sprawie swobodnego przepływu takich danych oraz uchylenia dyrektywy 95/46/WE (Dz.Urz.UE L z 2016 r. Nr 119, s.1) informuję, że:</w:t>
      </w:r>
    </w:p>
    <w:p>
      <w:pPr>
        <w:pStyle w:val="Normal"/>
        <w:numPr>
          <w:ilvl w:val="0"/>
          <w:numId w:val="4"/>
        </w:numPr>
        <w:spacing w:lineRule="auto" w:line="240" w:before="0" w:after="68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a. Uczestnicy Gry poprzez wypełnienie formularza zgłoszeniowego wyrażają zgodę na przetwarzanie danych osobowych w zakresie i celu w nim określonym.</w:t>
      </w:r>
    </w:p>
    <w:p>
      <w:pPr>
        <w:pStyle w:val="Normal"/>
        <w:numPr>
          <w:ilvl w:val="0"/>
          <w:numId w:val="4"/>
        </w:numPr>
        <w:spacing w:lineRule="auto" w:line="240" w:before="0" w:after="68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a. </w:t>
      </w:r>
      <w:r>
        <w:rPr>
          <w:rFonts w:eastAsia="Times New Roman" w:cs="Times New Roman" w:ascii="Times New Roman" w:hAnsi="Times New Roman"/>
          <w:sz w:val="23"/>
          <w:szCs w:val="23"/>
        </w:rPr>
        <w:t>Współ Administratorami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 danych osobowych Graczy jest </w:t>
      </w:r>
      <w:r>
        <w:rPr>
          <w:rFonts w:eastAsia="Times New Roman" w:cs="Times New Roman" w:ascii="Times New Roman" w:hAnsi="Times New Roman"/>
          <w:sz w:val="23"/>
          <w:szCs w:val="23"/>
        </w:rPr>
        <w:t xml:space="preserve">Miasto Będzin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oraz Organizator , tj. Cudotwórnia Sp. z o.o.</w:t>
      </w:r>
    </w:p>
    <w:p>
      <w:pPr>
        <w:pStyle w:val="Normal"/>
        <w:numPr>
          <w:ilvl w:val="0"/>
          <w:numId w:val="4"/>
        </w:numPr>
        <w:spacing w:lineRule="auto" w:line="240" w:before="0" w:after="68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b. Dane kontaktowe Inspektora Ochrony Danych w Urzędzie Miejskim w Będzinie, 42-500 Będzin, ul 11 listopada 20, telefon: 32 267 91 80; adres e-mail: iod@um.bedzin.pl</w:t>
      </w:r>
      <w:r>
        <w:rPr>
          <w:rFonts w:eastAsia="Times New Roman" w:cs="Times New Roman" w:ascii="Times New Roman" w:hAnsi="Times New Roman"/>
          <w:color w:val="FF0000"/>
          <w:sz w:val="23"/>
          <w:szCs w:val="23"/>
        </w:rPr>
        <w:t xml:space="preserve">.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Dane osobowe Uczestników Gry (imię, nazwisko, email, numer telefonu, wizerunek) przetwarzane będą w celu wzięcia udziału w organizowanej przez Organizatora Grze Miejskiej pod nazwą “ Odkrywamy tajemnice metropolii” na podstawie formularza zgłoszeniowego.</w:t>
      </w:r>
    </w:p>
    <w:p>
      <w:pPr>
        <w:pStyle w:val="Normal"/>
        <w:numPr>
          <w:ilvl w:val="0"/>
          <w:numId w:val="4"/>
        </w:numPr>
        <w:spacing w:lineRule="auto" w:line="240" w:before="0" w:after="68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c. Odbiorcą danych osobowych Uczestników będą Organizatorzy (Miasto Będzin, Cudotwórnia Sp. z o.o.).</w:t>
      </w:r>
    </w:p>
    <w:p>
      <w:pPr>
        <w:pStyle w:val="Normal"/>
        <w:numPr>
          <w:ilvl w:val="0"/>
          <w:numId w:val="4"/>
        </w:numPr>
        <w:spacing w:lineRule="auto" w:line="240" w:before="0" w:after="68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d. Dane osobowe Uczestników będą przechowywane przez okres do 5 lat i po tym okresie zostaną usunięte za protokołem.</w:t>
      </w:r>
    </w:p>
    <w:p>
      <w:pPr>
        <w:pStyle w:val="Normal"/>
        <w:numPr>
          <w:ilvl w:val="0"/>
          <w:numId w:val="4"/>
        </w:numPr>
        <w:spacing w:lineRule="auto" w:line="240" w:before="0" w:after="68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e. Uczestnicy posiadają prawo dostępu do treści swoich danych oraz prawo ich sprostowania, usunięcia, ograniczenia przetwarzania, prawo wniesienia sprzeciwu, prawo do cofnięcia zgody w dowolnym momencie bez wpływu na zgodność z prawem przetwarzania, którego dokonano na podstawie zgody przed jej cofnięciem.</w:t>
      </w:r>
    </w:p>
    <w:p>
      <w:pPr>
        <w:pStyle w:val="Normal"/>
        <w:numPr>
          <w:ilvl w:val="0"/>
          <w:numId w:val="4"/>
        </w:numPr>
        <w:spacing w:lineRule="auto" w:line="240" w:before="0" w:after="68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f. Uczestnicy mają prawo do wniesienia skargi do Prezesa Ochrony Danych Osobowych.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g. Podanie przez Uczestników danych osobowych jest warunkiem uczestnictwa w </w:t>
      </w:r>
      <w:r>
        <w:rPr>
          <w:rFonts w:eastAsia="Times New Roman" w:cs="Times New Roman" w:ascii="Times New Roman" w:hAnsi="Times New Roman"/>
          <w:sz w:val="23"/>
          <w:szCs w:val="23"/>
        </w:rPr>
        <w:t xml:space="preserve">Rodzinnej Grze terenowej 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 xml:space="preserve">„Odkrywamy tajemnice metropolii”. Gracze są zobowiązani do ich podania, a konsekwencją niepodania danych osobowych będzie brak możliwości wzięcia udziału w Grze </w:t>
      </w:r>
      <w:r>
        <w:rPr>
          <w:rFonts w:eastAsia="Times New Roman" w:cs="Times New Roman" w:ascii="Times New Roman" w:hAnsi="Times New Roman"/>
          <w:sz w:val="23"/>
          <w:szCs w:val="23"/>
        </w:rPr>
        <w:t>Terenowej</w:t>
      </w:r>
      <w:r>
        <w:rPr>
          <w:rFonts w:eastAsia="Times New Roman" w:cs="Times New Roman" w:ascii="Times New Roman" w:hAnsi="Times New Roman"/>
          <w:color w:val="000000"/>
          <w:sz w:val="23"/>
          <w:szCs w:val="23"/>
        </w:rPr>
        <w:t>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Times New Roman" w:hAnsi="Times New Roman"/>
          <w:color w:val="000000"/>
          <w:sz w:val="23"/>
          <w:szCs w:val="23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/>
      </w:r>
    </w:p>
    <w:p>
      <w:pPr>
        <w:pStyle w:val="Normal"/>
        <w:numPr>
          <w:ilvl w:val="0"/>
          <w:numId w:val="3"/>
        </w:numPr>
        <w:spacing w:lineRule="auto" w:line="240" w:before="0" w:after="27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/>
      </w:r>
    </w:p>
    <w:p>
      <w:pPr>
        <w:pStyle w:val="Normal"/>
        <w:numPr>
          <w:ilvl w:val="0"/>
          <w:numId w:val="3"/>
        </w:numPr>
        <w:spacing w:lineRule="auto" w:line="240" w:before="0" w:after="27"/>
        <w:jc w:val="both"/>
        <w:rPr>
          <w:rFonts w:ascii="Times New Roman" w:hAnsi="Times New Roman" w:eastAsia="Times New Roman" w:cs="Times New Roman"/>
          <w:color w:val="000000"/>
          <w:sz w:val="23"/>
          <w:szCs w:val="23"/>
        </w:rPr>
      </w:pPr>
      <w:r>
        <w:rPr/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eastAsia="Times New Roman" w:cs="Times New Roman" w:ascii="Times New Roman" w:hAnsi="Times New Roman"/>
          <w:sz w:val="23"/>
          <w:szCs w:val="23"/>
        </w:rPr>
      </w:r>
    </w:p>
    <w:p>
      <w:pPr>
        <w:pStyle w:val="Normal"/>
        <w:spacing w:before="0" w:after="160"/>
        <w:jc w:val="center"/>
        <w:rPr/>
      </w:pPr>
      <w:r>
        <w:rPr/>
      </w:r>
    </w:p>
    <w:sectPr>
      <w:type w:val="nextPage"/>
      <w:pgSz w:w="11906" w:h="18336"/>
      <w:pgMar w:left="1134" w:right="900" w:gutter="0" w:header="0" w:top="1413" w:footer="0" w:bottom="992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Georg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lowerLetter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lowerLetter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lowerLetter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lowerLetter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lowerLetter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lowerLetter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l-PL" w:eastAsia="pl-PL" w:bidi="ar-SA"/>
    </w:rPr>
  </w:style>
  <w:style w:type="paragraph" w:styleId="Nagwek1">
    <w:name w:val="Heading 1"/>
    <w:basedOn w:val="Normal"/>
    <w:next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Nagwek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rPr>
      <w:color w:val="000080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ytu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Default" w:customStyle="1">
    <w:name w:val="Default"/>
    <w:qFormat/>
    <w:rsid w:val="000c413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pl-PL" w:bidi="ar-SA"/>
    </w:rPr>
  </w:style>
  <w:style w:type="paragraph" w:styleId="Podtytu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mrmb@um.bedzin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9yB2saeNqUo58G4sw/2JEM/P80Q==">CgMxLjA4AHIhMWUyc3UtUzIwRk51b1ExU1pHLWp4bjdKTFJYVVdYMWgz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Application>LibreOffice/7.5.3.2$Windows_X86_64 LibreOffice_project/9f56dff12ba03b9acd7730a5a481eea045e468f3</Application>
  <AppVersion>15.0000</AppVersion>
  <Pages>2</Pages>
  <Words>798</Words>
  <Characters>4922</Characters>
  <CharactersWithSpaces>5691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2023-06-15T12:04:00Z</dcterms:created>
  <dc:creator>Martyna Gizler</dc:creator>
  <dc:description/>
  <dc:language>pl-PL</dc:language>
  <cp:lastModifiedBy/>
  <dcterms:modified xsi:type="dcterms:W3CDTF">2024-03-12T11:02:47Z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